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AF0" w:rsidRPr="004B7519" w:rsidRDefault="00481AF0" w:rsidP="00DD2C5E">
      <w:pPr>
        <w:spacing w:after="0"/>
        <w:ind w:left="6372" w:firstLine="708"/>
        <w:rPr>
          <w:rFonts w:ascii="Segoe UI" w:hAnsi="Segoe UI" w:cs="Segoe UI"/>
          <w:color w:val="212121"/>
          <w:sz w:val="24"/>
          <w:szCs w:val="24"/>
          <w:shd w:val="clear" w:color="auto" w:fill="FFFFFF"/>
          <w:lang w:val="en-US"/>
        </w:rPr>
      </w:pPr>
      <w:r w:rsidRPr="004B7519">
        <w:rPr>
          <w:rFonts w:ascii="Segoe UI" w:hAnsi="Segoe UI" w:cs="Segoe UI"/>
          <w:b/>
          <w:noProof/>
          <w:color w:val="212121"/>
          <w:sz w:val="36"/>
          <w:szCs w:val="36"/>
          <w:shd w:val="clear" w:color="auto" w:fill="FFFFFF"/>
          <w:lang w:val="en-US" w:eastAsia="fr-FR"/>
        </w:rPr>
        <w:drawing>
          <wp:anchor distT="0" distB="0" distL="114300" distR="114300" simplePos="0" relativeHeight="251659264" behindDoc="1" locked="0" layoutInCell="1" allowOverlap="1" wp14:anchorId="118A50CB" wp14:editId="024A3A2A">
            <wp:simplePos x="0" y="0"/>
            <wp:positionH relativeFrom="page">
              <wp:posOffset>466725</wp:posOffset>
            </wp:positionH>
            <wp:positionV relativeFrom="margin">
              <wp:posOffset>-337820</wp:posOffset>
            </wp:positionV>
            <wp:extent cx="1731909" cy="1224000"/>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31909" cy="12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135C" w:rsidRPr="004B7519">
        <w:rPr>
          <w:rFonts w:ascii="Segoe UI" w:hAnsi="Segoe UI" w:cs="Segoe UI"/>
          <w:color w:val="212121"/>
          <w:sz w:val="24"/>
          <w:szCs w:val="24"/>
          <w:shd w:val="clear" w:color="auto" w:fill="FFFFFF"/>
          <w:lang w:val="en-US"/>
        </w:rPr>
        <w:t>Press release</w:t>
      </w:r>
    </w:p>
    <w:p w:rsidR="00481AF0" w:rsidRPr="004B7519" w:rsidRDefault="0023135C" w:rsidP="00DD2C5E">
      <w:pPr>
        <w:spacing w:after="0"/>
        <w:ind w:left="6372" w:firstLine="708"/>
        <w:rPr>
          <w:rFonts w:ascii="Segoe UI" w:hAnsi="Segoe UI" w:cs="Segoe UI"/>
          <w:color w:val="212121"/>
          <w:sz w:val="20"/>
          <w:szCs w:val="20"/>
          <w:shd w:val="clear" w:color="auto" w:fill="FFFFFF"/>
          <w:lang w:val="en-US"/>
        </w:rPr>
      </w:pPr>
      <w:r w:rsidRPr="004B7519">
        <w:rPr>
          <w:rFonts w:ascii="Segoe UI" w:hAnsi="Segoe UI" w:cs="Segoe UI"/>
          <w:color w:val="212121"/>
          <w:sz w:val="20"/>
          <w:szCs w:val="20"/>
          <w:shd w:val="clear" w:color="auto" w:fill="FFFFFF"/>
          <w:lang w:val="en-US"/>
        </w:rPr>
        <w:t xml:space="preserve">Saint Malo, </w:t>
      </w:r>
      <w:r w:rsidR="007B4AA7" w:rsidRPr="004B7519">
        <w:rPr>
          <w:rFonts w:ascii="Segoe UI" w:hAnsi="Segoe UI" w:cs="Segoe UI"/>
          <w:color w:val="212121"/>
          <w:sz w:val="20"/>
          <w:szCs w:val="20"/>
          <w:shd w:val="clear" w:color="auto" w:fill="FFFFFF"/>
          <w:lang w:val="en-US"/>
        </w:rPr>
        <w:t>September</w:t>
      </w:r>
      <w:r w:rsidRPr="004B7519">
        <w:rPr>
          <w:rFonts w:ascii="Segoe UI" w:hAnsi="Segoe UI" w:cs="Segoe UI"/>
          <w:color w:val="212121"/>
          <w:sz w:val="20"/>
          <w:szCs w:val="20"/>
          <w:shd w:val="clear" w:color="auto" w:fill="FFFFFF"/>
          <w:lang w:val="en-US"/>
        </w:rPr>
        <w:t xml:space="preserve"> 4</w:t>
      </w:r>
      <w:r w:rsidRPr="004B7519">
        <w:rPr>
          <w:rFonts w:ascii="Segoe UI" w:hAnsi="Segoe UI" w:cs="Segoe UI"/>
          <w:color w:val="212121"/>
          <w:sz w:val="16"/>
          <w:szCs w:val="16"/>
          <w:shd w:val="clear" w:color="auto" w:fill="FFFFFF"/>
          <w:lang w:val="en-US"/>
        </w:rPr>
        <w:t>th</w:t>
      </w:r>
      <w:r w:rsidR="00481AF0" w:rsidRPr="004B7519">
        <w:rPr>
          <w:rFonts w:ascii="Segoe UI" w:hAnsi="Segoe UI" w:cs="Segoe UI"/>
          <w:color w:val="212121"/>
          <w:sz w:val="16"/>
          <w:szCs w:val="16"/>
          <w:shd w:val="clear" w:color="auto" w:fill="FFFFFF"/>
          <w:lang w:val="en-US"/>
        </w:rPr>
        <w:t xml:space="preserve"> </w:t>
      </w:r>
      <w:r w:rsidR="00481AF0" w:rsidRPr="004B7519">
        <w:rPr>
          <w:rFonts w:ascii="Segoe UI" w:hAnsi="Segoe UI" w:cs="Segoe UI"/>
          <w:color w:val="212121"/>
          <w:sz w:val="20"/>
          <w:szCs w:val="20"/>
          <w:shd w:val="clear" w:color="auto" w:fill="FFFFFF"/>
          <w:lang w:val="en-US"/>
        </w:rPr>
        <w:t>2018</w:t>
      </w:r>
    </w:p>
    <w:p w:rsidR="00481AF0" w:rsidRPr="004B7519" w:rsidRDefault="00481AF0" w:rsidP="00481AF0">
      <w:pPr>
        <w:spacing w:after="0"/>
        <w:rPr>
          <w:rFonts w:ascii="Segoe UI" w:hAnsi="Segoe UI" w:cs="Segoe UI"/>
          <w:b/>
          <w:color w:val="212121"/>
          <w:sz w:val="16"/>
          <w:szCs w:val="16"/>
          <w:shd w:val="clear" w:color="auto" w:fill="FFFFFF"/>
          <w:lang w:val="en-US"/>
        </w:rPr>
      </w:pPr>
    </w:p>
    <w:p w:rsidR="004B1FA3" w:rsidRPr="004B7519" w:rsidRDefault="004B1FA3" w:rsidP="00481AF0">
      <w:pPr>
        <w:spacing w:after="0"/>
        <w:rPr>
          <w:rFonts w:ascii="Segoe UI" w:hAnsi="Segoe UI" w:cs="Segoe UI"/>
          <w:b/>
          <w:color w:val="212121"/>
          <w:sz w:val="36"/>
          <w:szCs w:val="36"/>
          <w:shd w:val="clear" w:color="auto" w:fill="FFFFFF"/>
          <w:lang w:val="en-US"/>
        </w:rPr>
      </w:pPr>
    </w:p>
    <w:p w:rsidR="002A4C2E" w:rsidRPr="004B7519" w:rsidRDefault="002A4C2E" w:rsidP="008D57F1">
      <w:pPr>
        <w:spacing w:after="0"/>
        <w:rPr>
          <w:rFonts w:ascii="Segoe UI" w:hAnsi="Segoe UI" w:cs="Segoe UI"/>
          <w:b/>
          <w:color w:val="212121"/>
          <w:sz w:val="36"/>
          <w:szCs w:val="36"/>
          <w:shd w:val="clear" w:color="auto" w:fill="FFFFFF"/>
          <w:lang w:val="en-US"/>
        </w:rPr>
      </w:pPr>
    </w:p>
    <w:p w:rsidR="008D57F1" w:rsidRPr="004B7519" w:rsidRDefault="004B7519" w:rsidP="008D57F1">
      <w:pPr>
        <w:spacing w:after="0"/>
        <w:rPr>
          <w:rFonts w:ascii="Segoe UI" w:hAnsi="Segoe UI" w:cs="Segoe UI"/>
          <w:color w:val="212121"/>
          <w:sz w:val="20"/>
          <w:szCs w:val="20"/>
          <w:shd w:val="clear" w:color="auto" w:fill="FFFFFF"/>
          <w:lang w:val="en-US"/>
        </w:rPr>
      </w:pPr>
      <w:r w:rsidRPr="004B7519">
        <w:rPr>
          <w:rFonts w:ascii="Segoe UI" w:hAnsi="Segoe UI" w:cs="Segoe UI"/>
          <w:b/>
          <w:color w:val="212121"/>
          <w:sz w:val="36"/>
          <w:szCs w:val="36"/>
          <w:shd w:val="clear" w:color="auto" w:fill="FFFFFF"/>
          <w:lang w:val="en-US"/>
        </w:rPr>
        <w:t>Pets’</w:t>
      </w:r>
      <w:r w:rsidR="0023135C" w:rsidRPr="004B7519">
        <w:rPr>
          <w:rFonts w:ascii="Segoe UI" w:hAnsi="Segoe UI" w:cs="Segoe UI"/>
          <w:b/>
          <w:color w:val="212121"/>
          <w:sz w:val="36"/>
          <w:szCs w:val="36"/>
          <w:shd w:val="clear" w:color="auto" w:fill="FFFFFF"/>
          <w:lang w:val="en-US"/>
        </w:rPr>
        <w:t xml:space="preserve"> over-vaccination</w:t>
      </w:r>
      <w:r w:rsidR="00481AF0" w:rsidRPr="004B7519">
        <w:rPr>
          <w:rFonts w:ascii="Segoe UI" w:hAnsi="Segoe UI" w:cs="Segoe UI"/>
          <w:b/>
          <w:color w:val="212121"/>
          <w:sz w:val="36"/>
          <w:szCs w:val="36"/>
          <w:lang w:val="en-US"/>
        </w:rPr>
        <w:br/>
      </w:r>
      <w:r w:rsidR="007B4AA7" w:rsidRPr="004B7519">
        <w:rPr>
          <w:rFonts w:ascii="Segoe UI" w:hAnsi="Segoe UI" w:cs="Segoe UI"/>
          <w:color w:val="212121"/>
          <w:sz w:val="20"/>
          <w:szCs w:val="20"/>
          <w:shd w:val="clear" w:color="auto" w:fill="FFFFFF"/>
          <w:lang w:val="en-US"/>
        </w:rPr>
        <w:t>Vaccination:</w:t>
      </w:r>
      <w:r w:rsidR="008D57F1" w:rsidRPr="004B7519">
        <w:rPr>
          <w:rFonts w:ascii="Segoe UI" w:hAnsi="Segoe UI" w:cs="Segoe UI"/>
          <w:color w:val="212121"/>
          <w:sz w:val="20"/>
          <w:szCs w:val="20"/>
          <w:shd w:val="clear" w:color="auto" w:fill="FFFFFF"/>
          <w:lang w:val="en-US"/>
        </w:rPr>
        <w:t xml:space="preserve"> </w:t>
      </w:r>
      <w:r w:rsidR="0023135C" w:rsidRPr="004B7519">
        <w:rPr>
          <w:rFonts w:ascii="Segoe UI" w:hAnsi="Segoe UI" w:cs="Segoe UI"/>
          <w:color w:val="212121"/>
          <w:sz w:val="20"/>
          <w:szCs w:val="20"/>
          <w:shd w:val="clear" w:color="auto" w:fill="FFFFFF"/>
          <w:lang w:val="en-US"/>
        </w:rPr>
        <w:t xml:space="preserve">a medical act </w:t>
      </w:r>
      <w:r w:rsidR="007472B7" w:rsidRPr="004B7519">
        <w:rPr>
          <w:rFonts w:ascii="Segoe UI" w:hAnsi="Segoe UI" w:cs="Segoe UI"/>
          <w:color w:val="212121"/>
          <w:sz w:val="20"/>
          <w:szCs w:val="20"/>
          <w:shd w:val="clear" w:color="auto" w:fill="FFFFFF"/>
          <w:lang w:val="en-US"/>
        </w:rPr>
        <w:t xml:space="preserve">not </w:t>
      </w:r>
      <w:r w:rsidR="0023135C" w:rsidRPr="004B7519">
        <w:rPr>
          <w:rFonts w:ascii="Segoe UI" w:hAnsi="Segoe UI" w:cs="Segoe UI"/>
          <w:color w:val="212121"/>
          <w:sz w:val="20"/>
          <w:szCs w:val="20"/>
          <w:shd w:val="clear" w:color="auto" w:fill="FFFFFF"/>
          <w:lang w:val="en-US"/>
        </w:rPr>
        <w:t>with</w:t>
      </w:r>
      <w:r w:rsidR="007472B7" w:rsidRPr="004B7519">
        <w:rPr>
          <w:rFonts w:ascii="Segoe UI" w:hAnsi="Segoe UI" w:cs="Segoe UI"/>
          <w:color w:val="212121"/>
          <w:sz w:val="20"/>
          <w:szCs w:val="20"/>
          <w:shd w:val="clear" w:color="auto" w:fill="FFFFFF"/>
          <w:lang w:val="en-US"/>
        </w:rPr>
        <w:t>out dangers</w:t>
      </w:r>
    </w:p>
    <w:p w:rsidR="00481AF0" w:rsidRPr="004B7519" w:rsidRDefault="00481AF0" w:rsidP="00481AF0">
      <w:pPr>
        <w:spacing w:after="0"/>
        <w:rPr>
          <w:rFonts w:ascii="Segoe UI" w:hAnsi="Segoe UI" w:cs="Segoe UI"/>
          <w:color w:val="212121"/>
          <w:sz w:val="20"/>
          <w:szCs w:val="20"/>
          <w:shd w:val="clear" w:color="auto" w:fill="FFFFFF"/>
          <w:lang w:val="en-US"/>
        </w:rPr>
      </w:pPr>
    </w:p>
    <w:p w:rsidR="006B54B4" w:rsidRDefault="006B54B4" w:rsidP="00047EB1">
      <w:pPr>
        <w:spacing w:after="0"/>
        <w:rPr>
          <w:rFonts w:ascii="Segoe UI" w:hAnsi="Segoe UI" w:cs="Segoe UI"/>
          <w:b/>
          <w:color w:val="212121"/>
          <w:sz w:val="20"/>
          <w:szCs w:val="20"/>
          <w:shd w:val="clear" w:color="auto" w:fill="FFFFFF"/>
          <w:lang w:val="en-US"/>
        </w:rPr>
      </w:pPr>
    </w:p>
    <w:p w:rsidR="00047EB1" w:rsidRPr="004B7519" w:rsidRDefault="007472B7" w:rsidP="00047EB1">
      <w:pPr>
        <w:spacing w:after="0"/>
        <w:rPr>
          <w:rFonts w:ascii="Segoe UI" w:hAnsi="Segoe UI" w:cs="Segoe UI"/>
          <w:b/>
          <w:color w:val="212121"/>
          <w:sz w:val="20"/>
          <w:szCs w:val="20"/>
          <w:shd w:val="clear" w:color="auto" w:fill="FFFFFF"/>
          <w:lang w:val="en-US"/>
        </w:rPr>
      </w:pPr>
      <w:r w:rsidRPr="004B7519">
        <w:rPr>
          <w:rFonts w:ascii="Segoe UI" w:hAnsi="Segoe UI" w:cs="Segoe UI"/>
          <w:b/>
          <w:color w:val="212121"/>
          <w:sz w:val="20"/>
          <w:szCs w:val="20"/>
          <w:shd w:val="clear" w:color="auto" w:fill="FFFFFF"/>
          <w:lang w:val="en-US"/>
        </w:rPr>
        <w:t xml:space="preserve">No </w:t>
      </w:r>
      <w:r w:rsidR="00477BB0" w:rsidRPr="004B7519">
        <w:rPr>
          <w:rFonts w:ascii="Segoe UI" w:hAnsi="Segoe UI" w:cs="Segoe UI"/>
          <w:b/>
          <w:color w:val="212121"/>
          <w:sz w:val="20"/>
          <w:szCs w:val="20"/>
          <w:shd w:val="clear" w:color="auto" w:fill="FFFFFF"/>
          <w:lang w:val="en-US"/>
        </w:rPr>
        <w:t>obligation</w:t>
      </w:r>
    </w:p>
    <w:p w:rsidR="002B595D" w:rsidRPr="002B595D" w:rsidRDefault="002B595D" w:rsidP="002B5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2B595D">
        <w:rPr>
          <w:lang w:val="en-US"/>
        </w:rPr>
        <w:t>Camping, boarding, travel</w:t>
      </w:r>
      <w:r w:rsidRPr="004B7519">
        <w:rPr>
          <w:lang w:val="en-US"/>
        </w:rPr>
        <w:t>ing</w:t>
      </w:r>
      <w:r w:rsidRPr="002B595D">
        <w:rPr>
          <w:lang w:val="en-US"/>
        </w:rPr>
        <w:t>, competition, prophylaxis, law</w:t>
      </w:r>
      <w:r w:rsidRPr="004B7519">
        <w:rPr>
          <w:lang w:val="en-US"/>
        </w:rPr>
        <w:t>,</w:t>
      </w:r>
      <w:r w:rsidRPr="002B595D">
        <w:rPr>
          <w:lang w:val="en-US"/>
        </w:rPr>
        <w:t xml:space="preserve"> without vaccination it is not possible. Therefore, why an identical vaccine for </w:t>
      </w:r>
      <w:r w:rsidRPr="004B7519">
        <w:rPr>
          <w:lang w:val="en-US"/>
        </w:rPr>
        <w:t xml:space="preserve">Doggy and Kitty </w:t>
      </w:r>
      <w:r w:rsidRPr="002B595D">
        <w:rPr>
          <w:lang w:val="en-US"/>
        </w:rPr>
        <w:t>will be valid for 1 year in France but 3 years in the rest of Europe.</w:t>
      </w:r>
    </w:p>
    <w:p w:rsidR="002B595D" w:rsidRPr="002B595D" w:rsidRDefault="007B4AA7" w:rsidP="002B59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4B7519">
        <w:rPr>
          <w:lang w:val="en-US"/>
        </w:rPr>
        <w:t>France is Europe</w:t>
      </w:r>
      <w:r w:rsidR="002B595D" w:rsidRPr="004B7519">
        <w:rPr>
          <w:lang w:val="en-US"/>
        </w:rPr>
        <w:t>» we hear</w:t>
      </w:r>
      <w:r w:rsidR="002B595D" w:rsidRPr="002B595D">
        <w:rPr>
          <w:lang w:val="en-US"/>
        </w:rPr>
        <w:t xml:space="preserve"> every day. All European </w:t>
      </w:r>
      <w:r w:rsidRPr="004B7519">
        <w:rPr>
          <w:lang w:val="en-US"/>
        </w:rPr>
        <w:t>Citizen</w:t>
      </w:r>
      <w:r w:rsidR="00AB0A1E" w:rsidRPr="004B7519">
        <w:rPr>
          <w:lang w:val="en-US"/>
        </w:rPr>
        <w:t xml:space="preserve"> are equal in right</w:t>
      </w:r>
      <w:r w:rsidR="002B595D" w:rsidRPr="002B595D">
        <w:rPr>
          <w:lang w:val="en-US"/>
        </w:rPr>
        <w:t>. What about Directive 2004/28 / EC on the harmonization of veterinary protocols and medicinal products in the European Union?</w:t>
      </w:r>
    </w:p>
    <w:p w:rsidR="00ED6E3E" w:rsidRPr="004B7519" w:rsidRDefault="00ED6E3E" w:rsidP="00981975">
      <w:pPr>
        <w:spacing w:after="0"/>
        <w:rPr>
          <w:lang w:val="en-US"/>
        </w:rPr>
      </w:pPr>
    </w:p>
    <w:p w:rsidR="00ED6E3E" w:rsidRPr="004B7519" w:rsidRDefault="0038655B" w:rsidP="00ED6E3E">
      <w:pPr>
        <w:spacing w:after="0"/>
        <w:rPr>
          <w:rFonts w:ascii="Segoe UI" w:hAnsi="Segoe UI" w:cs="Segoe UI"/>
          <w:b/>
          <w:color w:val="212121"/>
          <w:sz w:val="20"/>
          <w:szCs w:val="20"/>
          <w:shd w:val="clear" w:color="auto" w:fill="FFFFFF"/>
          <w:lang w:val="en-US"/>
        </w:rPr>
      </w:pPr>
      <w:r w:rsidRPr="004B7519">
        <w:rPr>
          <w:rFonts w:ascii="Segoe UI" w:hAnsi="Segoe UI" w:cs="Segoe UI"/>
          <w:b/>
          <w:color w:val="212121"/>
          <w:sz w:val="20"/>
          <w:szCs w:val="20"/>
          <w:shd w:val="clear" w:color="auto" w:fill="FFFFFF"/>
          <w:lang w:val="en-US"/>
        </w:rPr>
        <w:t>Consumer right</w:t>
      </w:r>
    </w:p>
    <w:p w:rsidR="0038655B" w:rsidRPr="004B7519" w:rsidRDefault="0038655B" w:rsidP="0038655B">
      <w:pPr>
        <w:pStyle w:val="PrformatHTML"/>
        <w:shd w:val="clear" w:color="auto" w:fill="FFFFFF"/>
        <w:rPr>
          <w:rFonts w:asciiTheme="minorHAnsi" w:eastAsiaTheme="minorHAnsi" w:hAnsiTheme="minorHAnsi" w:cstheme="minorBidi"/>
          <w:sz w:val="22"/>
          <w:szCs w:val="22"/>
          <w:lang w:val="en-US" w:eastAsia="en-US"/>
        </w:rPr>
      </w:pPr>
      <w:r w:rsidRPr="004B7519">
        <w:rPr>
          <w:rFonts w:asciiTheme="minorHAnsi" w:eastAsiaTheme="minorHAnsi" w:hAnsiTheme="minorHAnsi" w:cstheme="minorBidi"/>
          <w:sz w:val="22"/>
          <w:szCs w:val="22"/>
          <w:lang w:val="en-US" w:eastAsia="en-US"/>
        </w:rPr>
        <w:t>In France, a single law on vaccination: the decree of 19 June 2018 on rabies vaccination of domestic animals. The problem, it gives a</w:t>
      </w:r>
      <w:r w:rsidR="00AB0A1E" w:rsidRPr="004B7519">
        <w:rPr>
          <w:rFonts w:asciiTheme="minorHAnsi" w:eastAsiaTheme="minorHAnsi" w:hAnsiTheme="minorHAnsi" w:cstheme="minorBidi"/>
          <w:sz w:val="22"/>
          <w:szCs w:val="22"/>
          <w:lang w:val="en-US" w:eastAsia="en-US"/>
        </w:rPr>
        <w:t>ll</w:t>
      </w:r>
      <w:r w:rsidRPr="004B7519">
        <w:rPr>
          <w:rFonts w:asciiTheme="minorHAnsi" w:eastAsiaTheme="minorHAnsi" w:hAnsiTheme="minorHAnsi" w:cstheme="minorBidi"/>
          <w:sz w:val="22"/>
          <w:szCs w:val="22"/>
          <w:lang w:val="en-US" w:eastAsia="en-US"/>
        </w:rPr>
        <w:t xml:space="preserve"> authority to pharmaceutical companies to decide the validity period of their vaccines on French soil. </w:t>
      </w:r>
      <w:r w:rsidR="00AB0A1E" w:rsidRPr="004B7519">
        <w:rPr>
          <w:rFonts w:asciiTheme="minorHAnsi" w:eastAsiaTheme="minorHAnsi" w:hAnsiTheme="minorHAnsi" w:cstheme="minorBidi"/>
          <w:sz w:val="22"/>
          <w:szCs w:val="22"/>
          <w:lang w:val="en-US" w:eastAsia="en-US"/>
        </w:rPr>
        <w:t>No matter the diseases</w:t>
      </w:r>
      <w:r w:rsidRPr="004B7519">
        <w:rPr>
          <w:rFonts w:asciiTheme="minorHAnsi" w:eastAsiaTheme="minorHAnsi" w:hAnsiTheme="minorHAnsi" w:cstheme="minorBidi"/>
          <w:sz w:val="22"/>
          <w:szCs w:val="22"/>
          <w:lang w:val="en-US" w:eastAsia="en-US"/>
        </w:rPr>
        <w:t>, French wi</w:t>
      </w:r>
      <w:r w:rsidR="00AB0A1E" w:rsidRPr="004B7519">
        <w:rPr>
          <w:rFonts w:asciiTheme="minorHAnsi" w:eastAsiaTheme="minorHAnsi" w:hAnsiTheme="minorHAnsi" w:cstheme="minorBidi"/>
          <w:sz w:val="22"/>
          <w:szCs w:val="22"/>
          <w:lang w:val="en-US" w:eastAsia="en-US"/>
        </w:rPr>
        <w:t>th identical vaccines vaccinate</w:t>
      </w:r>
      <w:r w:rsidRPr="004B7519">
        <w:rPr>
          <w:rFonts w:asciiTheme="minorHAnsi" w:eastAsiaTheme="minorHAnsi" w:hAnsiTheme="minorHAnsi" w:cstheme="minorBidi"/>
          <w:sz w:val="22"/>
          <w:szCs w:val="22"/>
          <w:lang w:val="en-US" w:eastAsia="en-US"/>
        </w:rPr>
        <w:t xml:space="preserve"> once a year and other Europeans: once every 3 years.</w:t>
      </w:r>
    </w:p>
    <w:p w:rsidR="00743968" w:rsidRPr="004B7519" w:rsidRDefault="00743968" w:rsidP="00981975">
      <w:pPr>
        <w:spacing w:after="0"/>
        <w:rPr>
          <w:lang w:val="en-US"/>
        </w:rPr>
      </w:pPr>
    </w:p>
    <w:p w:rsidR="00743968" w:rsidRPr="004B7519" w:rsidRDefault="00AB0A1E" w:rsidP="00743968">
      <w:pPr>
        <w:spacing w:after="0"/>
        <w:rPr>
          <w:rFonts w:ascii="Segoe UI" w:hAnsi="Segoe UI" w:cs="Segoe UI"/>
          <w:b/>
          <w:color w:val="212121"/>
          <w:sz w:val="20"/>
          <w:szCs w:val="20"/>
          <w:shd w:val="clear" w:color="auto" w:fill="FFFFFF"/>
          <w:lang w:val="en-US"/>
        </w:rPr>
      </w:pPr>
      <w:r w:rsidRPr="004B7519">
        <w:rPr>
          <w:rFonts w:ascii="Segoe UI" w:hAnsi="Segoe UI" w:cs="Segoe UI"/>
          <w:b/>
          <w:color w:val="212121"/>
          <w:sz w:val="20"/>
          <w:szCs w:val="20"/>
          <w:shd w:val="clear" w:color="auto" w:fill="FFFFFF"/>
          <w:lang w:val="en-US"/>
        </w:rPr>
        <w:t>Unfair trade</w:t>
      </w:r>
    </w:p>
    <w:p w:rsidR="00AB0A1E" w:rsidRPr="004B7519" w:rsidRDefault="00AB0A1E" w:rsidP="00AB0A1E">
      <w:pPr>
        <w:pStyle w:val="PrformatHTML"/>
        <w:shd w:val="clear" w:color="auto" w:fill="FFFFFF"/>
        <w:rPr>
          <w:rFonts w:asciiTheme="minorHAnsi" w:eastAsiaTheme="minorHAnsi" w:hAnsiTheme="minorHAnsi" w:cstheme="minorBidi"/>
          <w:sz w:val="22"/>
          <w:szCs w:val="22"/>
          <w:lang w:val="en-US" w:eastAsia="en-US"/>
        </w:rPr>
      </w:pPr>
      <w:r w:rsidRPr="004B7519">
        <w:rPr>
          <w:rFonts w:asciiTheme="minorHAnsi" w:eastAsiaTheme="minorHAnsi" w:hAnsiTheme="minorHAnsi" w:cstheme="minorBidi"/>
          <w:sz w:val="22"/>
          <w:szCs w:val="22"/>
          <w:lang w:val="en-US" w:eastAsia="en-US"/>
        </w:rPr>
        <w:t>On April 11, 2018, the European Commission expressed its fierce determination to put an end to unfair trade practices in the European Uni</w:t>
      </w:r>
      <w:r w:rsidR="00293960" w:rsidRPr="004B7519">
        <w:rPr>
          <w:rFonts w:asciiTheme="minorHAnsi" w:eastAsiaTheme="minorHAnsi" w:hAnsiTheme="minorHAnsi" w:cstheme="minorBidi"/>
          <w:sz w:val="22"/>
          <w:szCs w:val="22"/>
          <w:lang w:val="en-US" w:eastAsia="en-US"/>
        </w:rPr>
        <w:t xml:space="preserve">on following the Dieselgate. It said it wanted to defend </w:t>
      </w:r>
      <w:r w:rsidRPr="004B7519">
        <w:rPr>
          <w:rFonts w:asciiTheme="minorHAnsi" w:eastAsiaTheme="minorHAnsi" w:hAnsiTheme="minorHAnsi" w:cstheme="minorBidi"/>
          <w:sz w:val="22"/>
          <w:szCs w:val="22"/>
          <w:lang w:val="en-US" w:eastAsia="en-US"/>
        </w:rPr>
        <w:t xml:space="preserve">European </w:t>
      </w:r>
      <w:r w:rsidR="004B7519" w:rsidRPr="004B7519">
        <w:rPr>
          <w:rFonts w:asciiTheme="minorHAnsi" w:eastAsiaTheme="minorHAnsi" w:hAnsiTheme="minorHAnsi" w:cstheme="minorBidi"/>
          <w:sz w:val="22"/>
          <w:szCs w:val="22"/>
          <w:lang w:val="en-US" w:eastAsia="en-US"/>
        </w:rPr>
        <w:t>consumers’</w:t>
      </w:r>
      <w:r w:rsidR="00293960" w:rsidRPr="004B7519">
        <w:rPr>
          <w:rFonts w:asciiTheme="minorHAnsi" w:eastAsiaTheme="minorHAnsi" w:hAnsiTheme="minorHAnsi" w:cstheme="minorBidi"/>
          <w:sz w:val="22"/>
          <w:szCs w:val="22"/>
          <w:lang w:val="en-US" w:eastAsia="en-US"/>
        </w:rPr>
        <w:t xml:space="preserve"> rights</w:t>
      </w:r>
      <w:r w:rsidRPr="004B7519">
        <w:rPr>
          <w:rFonts w:asciiTheme="minorHAnsi" w:eastAsiaTheme="minorHAnsi" w:hAnsiTheme="minorHAnsi" w:cstheme="minorBidi"/>
          <w:sz w:val="22"/>
          <w:szCs w:val="22"/>
          <w:lang w:val="en-US" w:eastAsia="en-US"/>
        </w:rPr>
        <w:t xml:space="preserve">. However, </w:t>
      </w:r>
      <w:r w:rsidR="00293960" w:rsidRPr="004B7519">
        <w:rPr>
          <w:rFonts w:asciiTheme="minorHAnsi" w:eastAsiaTheme="minorHAnsi" w:hAnsiTheme="minorHAnsi" w:cstheme="minorBidi"/>
          <w:sz w:val="22"/>
          <w:szCs w:val="22"/>
          <w:lang w:val="en-US" w:eastAsia="en-US"/>
        </w:rPr>
        <w:t>it</w:t>
      </w:r>
      <w:r w:rsidRPr="004B7519">
        <w:rPr>
          <w:rFonts w:asciiTheme="minorHAnsi" w:eastAsiaTheme="minorHAnsi" w:hAnsiTheme="minorHAnsi" w:cstheme="minorBidi"/>
          <w:sz w:val="22"/>
          <w:szCs w:val="22"/>
          <w:lang w:val="en-US" w:eastAsia="en-US"/>
        </w:rPr>
        <w:t xml:space="preserve"> is about to reject the complaint lodged on 13 September 2017 by Canis Ethica, the French association </w:t>
      </w:r>
      <w:r w:rsidR="004B7519" w:rsidRPr="004B7519">
        <w:rPr>
          <w:rFonts w:asciiTheme="minorHAnsi" w:eastAsiaTheme="minorHAnsi" w:hAnsiTheme="minorHAnsi" w:cstheme="minorBidi"/>
          <w:sz w:val="22"/>
          <w:szCs w:val="22"/>
          <w:lang w:val="en-US" w:eastAsia="en-US"/>
        </w:rPr>
        <w:t>for animals’</w:t>
      </w:r>
      <w:r w:rsidR="00293960" w:rsidRPr="004B7519">
        <w:rPr>
          <w:rFonts w:asciiTheme="minorHAnsi" w:eastAsiaTheme="minorHAnsi" w:hAnsiTheme="minorHAnsi" w:cstheme="minorBidi"/>
          <w:sz w:val="22"/>
          <w:szCs w:val="22"/>
          <w:lang w:val="en-US" w:eastAsia="en-US"/>
        </w:rPr>
        <w:t xml:space="preserve"> protection, which asks it</w:t>
      </w:r>
      <w:r w:rsidRPr="004B7519">
        <w:rPr>
          <w:rFonts w:asciiTheme="minorHAnsi" w:eastAsiaTheme="minorHAnsi" w:hAnsiTheme="minorHAnsi" w:cstheme="minorBidi"/>
          <w:sz w:val="22"/>
          <w:szCs w:val="22"/>
          <w:lang w:val="en-US" w:eastAsia="en-US"/>
        </w:rPr>
        <w:t xml:space="preserve"> to put an end to the unfair commercial practice on vaccines in France. Practice </w:t>
      </w:r>
      <w:r w:rsidR="00293960" w:rsidRPr="004B7519">
        <w:rPr>
          <w:rFonts w:asciiTheme="minorHAnsi" w:eastAsiaTheme="minorHAnsi" w:hAnsiTheme="minorHAnsi" w:cstheme="minorBidi"/>
          <w:sz w:val="22"/>
          <w:szCs w:val="22"/>
          <w:lang w:val="en-US" w:eastAsia="en-US"/>
        </w:rPr>
        <w:t>which</w:t>
      </w:r>
      <w:r w:rsidRPr="004B7519">
        <w:rPr>
          <w:rFonts w:asciiTheme="minorHAnsi" w:eastAsiaTheme="minorHAnsi" w:hAnsiTheme="minorHAnsi" w:cstheme="minorBidi"/>
          <w:sz w:val="22"/>
          <w:szCs w:val="22"/>
          <w:lang w:val="en-US" w:eastAsia="en-US"/>
        </w:rPr>
        <w:t xml:space="preserve"> benefits the pharmaceutical laboratories to the de</w:t>
      </w:r>
      <w:r w:rsidR="00293960" w:rsidRPr="004B7519">
        <w:rPr>
          <w:rFonts w:asciiTheme="minorHAnsi" w:eastAsiaTheme="minorHAnsi" w:hAnsiTheme="minorHAnsi" w:cstheme="minorBidi"/>
          <w:sz w:val="22"/>
          <w:szCs w:val="22"/>
          <w:lang w:val="en-US" w:eastAsia="en-US"/>
        </w:rPr>
        <w:t>triment of the French who</w:t>
      </w:r>
      <w:r w:rsidRPr="004B7519">
        <w:rPr>
          <w:rFonts w:asciiTheme="minorHAnsi" w:eastAsiaTheme="minorHAnsi" w:hAnsiTheme="minorHAnsi" w:cstheme="minorBidi"/>
          <w:sz w:val="22"/>
          <w:szCs w:val="22"/>
          <w:lang w:val="en-US" w:eastAsia="en-US"/>
        </w:rPr>
        <w:t xml:space="preserve"> see the health of their animals put at risk and their veterinary costs increase because </w:t>
      </w:r>
      <w:r w:rsidR="00293960" w:rsidRPr="004B7519">
        <w:rPr>
          <w:rFonts w:asciiTheme="minorHAnsi" w:eastAsiaTheme="minorHAnsi" w:hAnsiTheme="minorHAnsi" w:cstheme="minorBidi"/>
          <w:sz w:val="22"/>
          <w:szCs w:val="22"/>
          <w:lang w:val="en-US" w:eastAsia="en-US"/>
        </w:rPr>
        <w:t xml:space="preserve">they do </w:t>
      </w:r>
      <w:r w:rsidRPr="004B7519">
        <w:rPr>
          <w:rFonts w:asciiTheme="minorHAnsi" w:eastAsiaTheme="minorHAnsi" w:hAnsiTheme="minorHAnsi" w:cstheme="minorBidi"/>
          <w:sz w:val="22"/>
          <w:szCs w:val="22"/>
          <w:lang w:val="en-US" w:eastAsia="en-US"/>
        </w:rPr>
        <w:t xml:space="preserve">vaccinate more </w:t>
      </w:r>
      <w:r w:rsidR="00293960" w:rsidRPr="004B7519">
        <w:rPr>
          <w:rFonts w:asciiTheme="minorHAnsi" w:eastAsiaTheme="minorHAnsi" w:hAnsiTheme="minorHAnsi" w:cstheme="minorBidi"/>
          <w:sz w:val="22"/>
          <w:szCs w:val="22"/>
          <w:lang w:val="en-US" w:eastAsia="en-US"/>
        </w:rPr>
        <w:t xml:space="preserve">often </w:t>
      </w:r>
      <w:r w:rsidRPr="004B7519">
        <w:rPr>
          <w:rFonts w:asciiTheme="minorHAnsi" w:eastAsiaTheme="minorHAnsi" w:hAnsiTheme="minorHAnsi" w:cstheme="minorBidi"/>
          <w:sz w:val="22"/>
          <w:szCs w:val="22"/>
          <w:lang w:val="en-US" w:eastAsia="en-US"/>
        </w:rPr>
        <w:t>than in the rest of Europe.</w:t>
      </w:r>
    </w:p>
    <w:p w:rsidR="00AB0A1E" w:rsidRPr="004B7519" w:rsidRDefault="00AB0A1E" w:rsidP="00981975">
      <w:pPr>
        <w:spacing w:after="0"/>
        <w:rPr>
          <w:lang w:val="en-US"/>
        </w:rPr>
      </w:pPr>
    </w:p>
    <w:p w:rsidR="007D4A2E" w:rsidRPr="004B7519" w:rsidRDefault="00EC6253" w:rsidP="007D4A2E">
      <w:pPr>
        <w:spacing w:after="0"/>
        <w:rPr>
          <w:rFonts w:ascii="Segoe UI" w:hAnsi="Segoe UI" w:cs="Segoe UI"/>
          <w:b/>
          <w:color w:val="212121"/>
          <w:sz w:val="20"/>
          <w:szCs w:val="20"/>
          <w:shd w:val="clear" w:color="auto" w:fill="FFFFFF"/>
          <w:lang w:val="en-US"/>
        </w:rPr>
      </w:pPr>
      <w:r w:rsidRPr="004B7519">
        <w:rPr>
          <w:rFonts w:ascii="Segoe UI" w:hAnsi="Segoe UI" w:cs="Segoe UI"/>
          <w:b/>
          <w:color w:val="212121"/>
          <w:sz w:val="20"/>
          <w:szCs w:val="20"/>
          <w:shd w:val="clear" w:color="auto" w:fill="FFFFFF"/>
          <w:lang w:val="en-US"/>
        </w:rPr>
        <w:t>Not without</w:t>
      </w:r>
      <w:r w:rsidR="007D4A2E" w:rsidRPr="004B7519">
        <w:rPr>
          <w:rFonts w:ascii="Segoe UI" w:hAnsi="Segoe UI" w:cs="Segoe UI"/>
          <w:b/>
          <w:color w:val="212121"/>
          <w:sz w:val="20"/>
          <w:szCs w:val="20"/>
          <w:shd w:val="clear" w:color="auto" w:fill="FFFFFF"/>
          <w:lang w:val="en-US"/>
        </w:rPr>
        <w:t xml:space="preserve"> dangers</w:t>
      </w:r>
    </w:p>
    <w:p w:rsidR="00EC6253" w:rsidRPr="004B7519" w:rsidRDefault="00EC6253" w:rsidP="00EC6253">
      <w:pPr>
        <w:pStyle w:val="PrformatHTML"/>
        <w:shd w:val="clear" w:color="auto" w:fill="FFFFFF"/>
        <w:rPr>
          <w:rFonts w:asciiTheme="minorHAnsi" w:eastAsiaTheme="minorHAnsi" w:hAnsiTheme="minorHAnsi" w:cstheme="minorBidi"/>
          <w:sz w:val="22"/>
          <w:szCs w:val="22"/>
          <w:lang w:val="en-US" w:eastAsia="en-US"/>
        </w:rPr>
      </w:pPr>
      <w:r w:rsidRPr="004B7519">
        <w:rPr>
          <w:rFonts w:asciiTheme="minorHAnsi" w:eastAsiaTheme="minorHAnsi" w:hAnsiTheme="minorHAnsi" w:cstheme="minorBidi"/>
          <w:sz w:val="22"/>
          <w:szCs w:val="22"/>
          <w:lang w:val="en-US" w:eastAsia="en-US"/>
        </w:rPr>
        <w:t>According to ANSES reports, French government agency controlling the National Agency for Veterinary Medicines, the number of cases of serious adverse reactions occurring in dogs and cats after vaccination, is increasin</w:t>
      </w:r>
      <w:r w:rsidR="00534832" w:rsidRPr="004B7519">
        <w:rPr>
          <w:rFonts w:asciiTheme="minorHAnsi" w:eastAsiaTheme="minorHAnsi" w:hAnsiTheme="minorHAnsi" w:cstheme="minorBidi"/>
          <w:sz w:val="22"/>
          <w:szCs w:val="22"/>
          <w:lang w:val="en-US" w:eastAsia="en-US"/>
        </w:rPr>
        <w:t>g continuously by more than 40% per</w:t>
      </w:r>
      <w:r w:rsidRPr="004B7519">
        <w:rPr>
          <w:rFonts w:asciiTheme="minorHAnsi" w:eastAsiaTheme="minorHAnsi" w:hAnsiTheme="minorHAnsi" w:cstheme="minorBidi"/>
          <w:sz w:val="22"/>
          <w:szCs w:val="22"/>
          <w:lang w:val="en-US" w:eastAsia="en-US"/>
        </w:rPr>
        <w:t xml:space="preserve"> year. Serious </w:t>
      </w:r>
      <w:r w:rsidR="00534832" w:rsidRPr="004B7519">
        <w:rPr>
          <w:rFonts w:asciiTheme="minorHAnsi" w:eastAsiaTheme="minorHAnsi" w:hAnsiTheme="minorHAnsi" w:cstheme="minorBidi"/>
          <w:sz w:val="22"/>
          <w:szCs w:val="22"/>
          <w:lang w:val="en-US" w:eastAsia="en-US"/>
        </w:rPr>
        <w:t>adverse reactions</w:t>
      </w:r>
      <w:r w:rsidRPr="004B7519">
        <w:rPr>
          <w:rFonts w:asciiTheme="minorHAnsi" w:eastAsiaTheme="minorHAnsi" w:hAnsiTheme="minorHAnsi" w:cstheme="minorBidi"/>
          <w:sz w:val="22"/>
          <w:szCs w:val="22"/>
          <w:lang w:val="en-US" w:eastAsia="en-US"/>
        </w:rPr>
        <w:t xml:space="preserve"> cause suffering, illness, death. By revaccinating in France every year or every two years dogs and cats: their risks of developing serious </w:t>
      </w:r>
      <w:r w:rsidR="00534832" w:rsidRPr="004B7519">
        <w:rPr>
          <w:rFonts w:asciiTheme="minorHAnsi" w:eastAsiaTheme="minorHAnsi" w:hAnsiTheme="minorHAnsi" w:cstheme="minorBidi"/>
          <w:sz w:val="22"/>
          <w:szCs w:val="22"/>
          <w:lang w:val="en-US" w:eastAsia="en-US"/>
        </w:rPr>
        <w:t xml:space="preserve">adverse reactions </w:t>
      </w:r>
      <w:r w:rsidRPr="004B7519">
        <w:rPr>
          <w:rFonts w:asciiTheme="minorHAnsi" w:eastAsiaTheme="minorHAnsi" w:hAnsiTheme="minorHAnsi" w:cstheme="minorBidi"/>
          <w:sz w:val="22"/>
          <w:szCs w:val="22"/>
          <w:lang w:val="en-US" w:eastAsia="en-US"/>
        </w:rPr>
        <w:t>leading to their deaths are increased tenfold.</w:t>
      </w:r>
    </w:p>
    <w:p w:rsidR="00F55888" w:rsidRPr="004B7519" w:rsidRDefault="00F55888" w:rsidP="00981975">
      <w:pPr>
        <w:spacing w:after="0"/>
        <w:rPr>
          <w:lang w:val="en-US"/>
        </w:rPr>
      </w:pPr>
    </w:p>
    <w:p w:rsidR="00F55888" w:rsidRPr="004B7519" w:rsidRDefault="000C1F4E" w:rsidP="00F55888">
      <w:pPr>
        <w:spacing w:after="0"/>
        <w:rPr>
          <w:rFonts w:ascii="Segoe UI" w:hAnsi="Segoe UI" w:cs="Segoe UI"/>
          <w:b/>
          <w:color w:val="212121"/>
          <w:sz w:val="20"/>
          <w:szCs w:val="20"/>
          <w:shd w:val="clear" w:color="auto" w:fill="FFFFFF"/>
          <w:lang w:val="en-US"/>
        </w:rPr>
      </w:pPr>
      <w:r w:rsidRPr="004B7519">
        <w:rPr>
          <w:rFonts w:ascii="Segoe UI" w:hAnsi="Segoe UI" w:cs="Segoe UI"/>
          <w:b/>
          <w:color w:val="212121"/>
          <w:sz w:val="20"/>
          <w:szCs w:val="20"/>
          <w:shd w:val="clear" w:color="auto" w:fill="FFFFFF"/>
          <w:lang w:val="en-US"/>
        </w:rPr>
        <w:t>First victory</w:t>
      </w:r>
    </w:p>
    <w:p w:rsidR="000C1F4E" w:rsidRPr="004B7519" w:rsidRDefault="000C1F4E" w:rsidP="000C1F4E">
      <w:pPr>
        <w:pStyle w:val="PrformatHTML"/>
        <w:shd w:val="clear" w:color="auto" w:fill="FFFFFF"/>
        <w:rPr>
          <w:rFonts w:asciiTheme="minorHAnsi" w:eastAsiaTheme="minorHAnsi" w:hAnsiTheme="minorHAnsi" w:cstheme="minorBidi"/>
          <w:sz w:val="22"/>
          <w:szCs w:val="22"/>
          <w:lang w:val="en-US" w:eastAsia="en-US"/>
        </w:rPr>
      </w:pPr>
      <w:r w:rsidRPr="004B7519">
        <w:rPr>
          <w:rFonts w:asciiTheme="minorHAnsi" w:eastAsiaTheme="minorHAnsi" w:hAnsiTheme="minorHAnsi" w:cstheme="minorBidi"/>
          <w:sz w:val="22"/>
          <w:szCs w:val="22"/>
          <w:lang w:val="en-US" w:eastAsia="en-US"/>
        </w:rPr>
        <w:t xml:space="preserve">On June 19, 2018, Canis Ethica, after 3 years of campaign, obtained a first modification of the decree on vaccination against rabies. </w:t>
      </w:r>
      <w:r w:rsidRPr="004B7519">
        <w:rPr>
          <w:rFonts w:asciiTheme="minorHAnsi" w:eastAsiaTheme="minorHAnsi" w:hAnsiTheme="minorHAnsi" w:cstheme="minorBidi"/>
          <w:sz w:val="22"/>
          <w:szCs w:val="22"/>
          <w:lang w:val="en-US" w:eastAsia="en-US"/>
        </w:rPr>
        <w:t>Indeed, the obligation to revaccinate</w:t>
      </w:r>
      <w:r w:rsidRPr="004B7519">
        <w:rPr>
          <w:rFonts w:asciiTheme="minorHAnsi" w:eastAsiaTheme="minorHAnsi" w:hAnsiTheme="minorHAnsi" w:cstheme="minorBidi"/>
          <w:sz w:val="22"/>
          <w:szCs w:val="22"/>
          <w:lang w:val="en-US" w:eastAsia="en-US"/>
        </w:rPr>
        <w:t xml:space="preserve"> 1 year after the primary vaccination of puppies and kittens has just been removed. Therefore, if a puppy or kitten is vaccinated for the first time in his life with a vaccine that lasts 3 years for rabies, he can have his vaccine recall 3 years later and not 1 year later.</w:t>
      </w:r>
    </w:p>
    <w:p w:rsidR="000C1F4E" w:rsidRPr="004B7519" w:rsidRDefault="000C1F4E" w:rsidP="000C1F4E">
      <w:pPr>
        <w:pStyle w:val="PrformatHTML"/>
        <w:shd w:val="clear" w:color="auto" w:fill="FFFFFF"/>
        <w:rPr>
          <w:rFonts w:asciiTheme="minorHAnsi" w:eastAsiaTheme="minorHAnsi" w:hAnsiTheme="minorHAnsi" w:cstheme="minorBidi"/>
          <w:sz w:val="22"/>
          <w:szCs w:val="22"/>
          <w:lang w:val="en-US" w:eastAsia="en-US"/>
        </w:rPr>
      </w:pPr>
      <w:r w:rsidRPr="004B7519">
        <w:rPr>
          <w:rFonts w:asciiTheme="minorHAnsi" w:eastAsiaTheme="minorHAnsi" w:hAnsiTheme="minorHAnsi" w:cstheme="minorBidi"/>
          <w:sz w:val="22"/>
          <w:szCs w:val="22"/>
          <w:lang w:val="en-US" w:eastAsia="en-US"/>
        </w:rPr>
        <w:t>Now, it is a question of obtaining that the vaccines, all diseases combined, which are already valid 3 years in Europe are also automatically in France!</w:t>
      </w:r>
    </w:p>
    <w:p w:rsidR="002D3745" w:rsidRPr="004B7519" w:rsidRDefault="002D3745" w:rsidP="00F55888">
      <w:pPr>
        <w:spacing w:after="0"/>
        <w:rPr>
          <w:lang w:val="en-US"/>
        </w:rPr>
      </w:pPr>
    </w:p>
    <w:p w:rsidR="002D3745" w:rsidRPr="004B7519" w:rsidRDefault="008D57F1" w:rsidP="00F55888">
      <w:pPr>
        <w:spacing w:after="0"/>
        <w:rPr>
          <w:b/>
          <w:lang w:val="en-US"/>
        </w:rPr>
      </w:pPr>
      <w:r w:rsidRPr="004B7519">
        <w:rPr>
          <w:b/>
          <w:lang w:val="en-US"/>
        </w:rPr>
        <w:t>M</w:t>
      </w:r>
      <w:r w:rsidR="00E25DA3" w:rsidRPr="004B7519">
        <w:rPr>
          <w:b/>
          <w:lang w:val="en-US"/>
        </w:rPr>
        <w:t>obiliz</w:t>
      </w:r>
      <w:r w:rsidR="00251363" w:rsidRPr="004B7519">
        <w:rPr>
          <w:b/>
          <w:lang w:val="en-US"/>
        </w:rPr>
        <w:t>ation</w:t>
      </w:r>
    </w:p>
    <w:p w:rsidR="00E25DA3" w:rsidRPr="004B7519" w:rsidRDefault="00E25DA3" w:rsidP="00E25DA3">
      <w:pPr>
        <w:pStyle w:val="PrformatHTML"/>
        <w:shd w:val="clear" w:color="auto" w:fill="FFFFFF"/>
        <w:rPr>
          <w:rFonts w:asciiTheme="minorHAnsi" w:eastAsiaTheme="minorHAnsi" w:hAnsiTheme="minorHAnsi" w:cstheme="minorBidi"/>
          <w:sz w:val="22"/>
          <w:szCs w:val="22"/>
          <w:lang w:val="en-US" w:eastAsia="en-US"/>
        </w:rPr>
      </w:pPr>
      <w:r w:rsidRPr="004B7519">
        <w:rPr>
          <w:rFonts w:asciiTheme="minorHAnsi" w:eastAsiaTheme="minorHAnsi" w:hAnsiTheme="minorHAnsi" w:cstheme="minorBidi"/>
          <w:sz w:val="22"/>
          <w:szCs w:val="22"/>
          <w:lang w:val="en-US" w:eastAsia="en-US"/>
        </w:rPr>
        <w:t xml:space="preserve">On August 30, 2018, Canis Ethica relaunched its </w:t>
      </w:r>
      <w:hyperlink r:id="rId8" w:history="1">
        <w:r w:rsidR="004F4597" w:rsidRPr="004B7519">
          <w:rPr>
            <w:rStyle w:val="Lienhypertexte"/>
            <w:rFonts w:ascii="Arial" w:hAnsi="Arial" w:cs="Arial"/>
            <w:lang w:val="en-US"/>
          </w:rPr>
          <w:t>complaint</w:t>
        </w:r>
      </w:hyperlink>
      <w:r w:rsidRPr="004B7519">
        <w:rPr>
          <w:rFonts w:asciiTheme="minorHAnsi" w:eastAsiaTheme="minorHAnsi" w:hAnsiTheme="minorHAnsi" w:cstheme="minorBidi"/>
          <w:sz w:val="22"/>
          <w:szCs w:val="22"/>
          <w:lang w:val="en-US" w:eastAsia="en-US"/>
        </w:rPr>
        <w:t xml:space="preserve"> to the European Commission, created a bilingual </w:t>
      </w:r>
      <w:hyperlink r:id="rId9" w:history="1">
        <w:r w:rsidR="004F4597" w:rsidRPr="004B7519">
          <w:rPr>
            <w:rStyle w:val="Lienhypertexte"/>
            <w:rFonts w:ascii="Arial" w:hAnsi="Arial" w:cs="Arial"/>
            <w:lang w:val="en-US" w:eastAsia="en-US"/>
          </w:rPr>
          <w:t>vide</w:t>
        </w:r>
        <w:r w:rsidRPr="004B7519">
          <w:rPr>
            <w:rStyle w:val="Lienhypertexte"/>
            <w:rFonts w:ascii="Arial" w:hAnsi="Arial" w:cs="Arial"/>
            <w:lang w:val="en-US" w:eastAsia="en-US"/>
          </w:rPr>
          <w:t>o</w:t>
        </w:r>
      </w:hyperlink>
      <w:r w:rsidRPr="004B7519">
        <w:rPr>
          <w:rFonts w:asciiTheme="minorHAnsi" w:eastAsiaTheme="minorHAnsi" w:hAnsiTheme="minorHAnsi" w:cstheme="minorBidi"/>
          <w:sz w:val="22"/>
          <w:szCs w:val="22"/>
          <w:lang w:val="en-US" w:eastAsia="en-US"/>
        </w:rPr>
        <w:t xml:space="preserve"> </w:t>
      </w:r>
      <w:r w:rsidR="004F4597" w:rsidRPr="004B7519">
        <w:rPr>
          <w:rFonts w:asciiTheme="minorHAnsi" w:eastAsiaTheme="minorHAnsi" w:hAnsiTheme="minorHAnsi" w:cstheme="minorBidi"/>
          <w:sz w:val="22"/>
          <w:szCs w:val="22"/>
          <w:lang w:val="en-US" w:eastAsia="en-US"/>
        </w:rPr>
        <w:t>and</w:t>
      </w:r>
      <w:r w:rsidRPr="004B7519">
        <w:rPr>
          <w:rFonts w:asciiTheme="minorHAnsi" w:eastAsiaTheme="minorHAnsi" w:hAnsiTheme="minorHAnsi" w:cstheme="minorBidi"/>
          <w:sz w:val="22"/>
          <w:szCs w:val="22"/>
          <w:lang w:val="en-US" w:eastAsia="en-US"/>
        </w:rPr>
        <w:t xml:space="preserve"> </w:t>
      </w:r>
      <w:hyperlink r:id="rId10" w:history="1">
        <w:r w:rsidRPr="004B7519">
          <w:rPr>
            <w:rStyle w:val="Lienhypertexte"/>
            <w:rFonts w:ascii="Arial" w:eastAsiaTheme="minorHAnsi" w:hAnsi="Arial" w:cs="Arial"/>
            <w:lang w:val="en-US"/>
          </w:rPr>
          <w:t>pe</w:t>
        </w:r>
        <w:r w:rsidRPr="004B7519">
          <w:rPr>
            <w:rStyle w:val="Lienhypertexte"/>
            <w:rFonts w:ascii="Arial" w:hAnsi="Arial" w:cs="Arial"/>
            <w:lang w:val="en-US" w:eastAsia="en-US"/>
          </w:rPr>
          <w:t>tition</w:t>
        </w:r>
      </w:hyperlink>
      <w:r w:rsidRPr="004B7519">
        <w:rPr>
          <w:rFonts w:asciiTheme="minorHAnsi" w:eastAsiaTheme="minorHAnsi" w:hAnsiTheme="minorHAnsi" w:cstheme="minorBidi"/>
          <w:sz w:val="22"/>
          <w:szCs w:val="22"/>
          <w:lang w:val="en-US" w:eastAsia="en-US"/>
        </w:rPr>
        <w:t xml:space="preserve"> </w:t>
      </w:r>
      <w:r w:rsidRPr="004B7519">
        <w:rPr>
          <w:rFonts w:asciiTheme="minorHAnsi" w:eastAsiaTheme="minorHAnsi" w:hAnsiTheme="minorHAnsi" w:cstheme="minorBidi"/>
          <w:sz w:val="22"/>
          <w:szCs w:val="22"/>
          <w:lang w:val="en-US" w:eastAsia="en-US"/>
        </w:rPr>
        <w:t xml:space="preserve">to alert </w:t>
      </w:r>
      <w:r w:rsidRPr="004B7519">
        <w:rPr>
          <w:rFonts w:asciiTheme="minorHAnsi" w:eastAsiaTheme="minorHAnsi" w:hAnsiTheme="minorHAnsi" w:cstheme="minorBidi"/>
          <w:sz w:val="22"/>
          <w:szCs w:val="22"/>
          <w:lang w:val="en-US" w:eastAsia="en-US"/>
        </w:rPr>
        <w:t xml:space="preserve">on </w:t>
      </w:r>
      <w:r w:rsidRPr="004B7519">
        <w:rPr>
          <w:rFonts w:asciiTheme="minorHAnsi" w:eastAsiaTheme="minorHAnsi" w:hAnsiTheme="minorHAnsi" w:cstheme="minorBidi"/>
          <w:sz w:val="22"/>
          <w:szCs w:val="22"/>
          <w:lang w:val="en-US" w:eastAsia="en-US"/>
        </w:rPr>
        <w:t>the situation.</w:t>
      </w:r>
    </w:p>
    <w:p w:rsidR="00E25DA3" w:rsidRPr="004B7519" w:rsidRDefault="00E25DA3" w:rsidP="00E25DA3">
      <w:pPr>
        <w:pStyle w:val="PrformatHTML"/>
        <w:shd w:val="clear" w:color="auto" w:fill="FFFFFF"/>
        <w:rPr>
          <w:rFonts w:asciiTheme="minorHAnsi" w:eastAsiaTheme="minorHAnsi" w:hAnsiTheme="minorHAnsi" w:cstheme="minorBidi"/>
          <w:sz w:val="22"/>
          <w:szCs w:val="22"/>
          <w:lang w:val="en-US" w:eastAsia="en-US"/>
        </w:rPr>
      </w:pPr>
      <w:r w:rsidRPr="004B7519">
        <w:rPr>
          <w:rFonts w:asciiTheme="minorHAnsi" w:eastAsiaTheme="minorHAnsi" w:hAnsiTheme="minorHAnsi" w:cstheme="minorBidi"/>
          <w:sz w:val="22"/>
          <w:szCs w:val="22"/>
          <w:lang w:val="en-US" w:eastAsia="en-US"/>
        </w:rPr>
        <w:t>It asks the support of al</w:t>
      </w:r>
      <w:r w:rsidR="004F4597" w:rsidRPr="004B7519">
        <w:rPr>
          <w:rFonts w:asciiTheme="minorHAnsi" w:eastAsiaTheme="minorHAnsi" w:hAnsiTheme="minorHAnsi" w:cstheme="minorBidi"/>
          <w:sz w:val="22"/>
          <w:szCs w:val="22"/>
          <w:lang w:val="en-US" w:eastAsia="en-US"/>
        </w:rPr>
        <w:t>l associations of</w:t>
      </w:r>
      <w:r w:rsidRPr="004B7519">
        <w:rPr>
          <w:rFonts w:asciiTheme="minorHAnsi" w:eastAsiaTheme="minorHAnsi" w:hAnsiTheme="minorHAnsi" w:cstheme="minorBidi"/>
          <w:sz w:val="22"/>
          <w:szCs w:val="22"/>
          <w:lang w:val="en-US" w:eastAsia="en-US"/>
        </w:rPr>
        <w:t xml:space="preserve"> Consumers</w:t>
      </w:r>
      <w:r w:rsidR="004F4597" w:rsidRPr="004B7519">
        <w:rPr>
          <w:rFonts w:asciiTheme="minorHAnsi" w:eastAsiaTheme="minorHAnsi" w:hAnsiTheme="minorHAnsi" w:cstheme="minorBidi"/>
          <w:sz w:val="22"/>
          <w:szCs w:val="22"/>
          <w:lang w:val="en-US" w:eastAsia="en-US"/>
        </w:rPr>
        <w:t xml:space="preserve"> right, </w:t>
      </w:r>
      <w:r w:rsidRPr="004B7519">
        <w:rPr>
          <w:rFonts w:asciiTheme="minorHAnsi" w:eastAsiaTheme="minorHAnsi" w:hAnsiTheme="minorHAnsi" w:cstheme="minorBidi"/>
          <w:sz w:val="22"/>
          <w:szCs w:val="22"/>
          <w:lang w:val="en-US" w:eastAsia="en-US"/>
        </w:rPr>
        <w:t>Health an</w:t>
      </w:r>
      <w:r w:rsidR="004F4597" w:rsidRPr="004B7519">
        <w:rPr>
          <w:rFonts w:asciiTheme="minorHAnsi" w:eastAsiaTheme="minorHAnsi" w:hAnsiTheme="minorHAnsi" w:cstheme="minorBidi"/>
          <w:sz w:val="22"/>
          <w:szCs w:val="22"/>
          <w:lang w:val="en-US" w:eastAsia="en-US"/>
        </w:rPr>
        <w:t xml:space="preserve">d </w:t>
      </w:r>
      <w:r w:rsidRPr="004B7519">
        <w:rPr>
          <w:rFonts w:asciiTheme="minorHAnsi" w:eastAsiaTheme="minorHAnsi" w:hAnsiTheme="minorHAnsi" w:cstheme="minorBidi"/>
          <w:sz w:val="22"/>
          <w:szCs w:val="22"/>
          <w:lang w:val="en-US" w:eastAsia="en-US"/>
        </w:rPr>
        <w:t xml:space="preserve">Animals </w:t>
      </w:r>
      <w:r w:rsidR="004B7519" w:rsidRPr="004B7519">
        <w:rPr>
          <w:rFonts w:asciiTheme="minorHAnsi" w:eastAsiaTheme="minorHAnsi" w:hAnsiTheme="minorHAnsi" w:cstheme="minorBidi"/>
          <w:sz w:val="22"/>
          <w:szCs w:val="22"/>
          <w:lang w:val="en-US" w:eastAsia="en-US"/>
        </w:rPr>
        <w:t>defense</w:t>
      </w:r>
      <w:r w:rsidR="004F4597" w:rsidRPr="004B7519">
        <w:rPr>
          <w:rFonts w:asciiTheme="minorHAnsi" w:eastAsiaTheme="minorHAnsi" w:hAnsiTheme="minorHAnsi" w:cstheme="minorBidi"/>
          <w:sz w:val="22"/>
          <w:szCs w:val="22"/>
          <w:lang w:val="en-US" w:eastAsia="en-US"/>
        </w:rPr>
        <w:t xml:space="preserve"> </w:t>
      </w:r>
      <w:r w:rsidRPr="004B7519">
        <w:rPr>
          <w:rFonts w:asciiTheme="minorHAnsi" w:eastAsiaTheme="minorHAnsi" w:hAnsiTheme="minorHAnsi" w:cstheme="minorBidi"/>
          <w:sz w:val="22"/>
          <w:szCs w:val="22"/>
          <w:lang w:val="en-US" w:eastAsia="en-US"/>
        </w:rPr>
        <w:t>so that every time an animal vaccine is available in Europe with a duration of validity of 3 years, it is it in France, automatically under the same conditions.</w:t>
      </w:r>
    </w:p>
    <w:p w:rsidR="00E25DA3" w:rsidRPr="004B7519" w:rsidRDefault="00E25DA3" w:rsidP="00981975">
      <w:pPr>
        <w:spacing w:after="0"/>
        <w:rPr>
          <w:lang w:val="en-US"/>
        </w:rPr>
      </w:pPr>
    </w:p>
    <w:p w:rsidR="000D1E2B" w:rsidRPr="004B7519" w:rsidRDefault="000D1E2B" w:rsidP="00981975">
      <w:pPr>
        <w:spacing w:after="0"/>
        <w:rPr>
          <w:lang w:val="en-US"/>
        </w:rPr>
      </w:pPr>
    </w:p>
    <w:p w:rsidR="00D044F3" w:rsidRPr="004B7519" w:rsidRDefault="00D044F3" w:rsidP="00981975">
      <w:pPr>
        <w:spacing w:after="0"/>
        <w:rPr>
          <w:lang w:val="en-US"/>
        </w:rPr>
      </w:pPr>
    </w:p>
    <w:p w:rsidR="008E44C7" w:rsidRPr="004B7519" w:rsidRDefault="00671B6C" w:rsidP="006B2AD0">
      <w:pPr>
        <w:pStyle w:val="NormalWeb"/>
        <w:shd w:val="clear" w:color="auto" w:fill="FFFFFF"/>
        <w:spacing w:before="0" w:beforeAutospacing="0" w:after="0" w:afterAutospacing="0"/>
        <w:rPr>
          <w:rFonts w:asciiTheme="minorHAnsi" w:eastAsiaTheme="minorHAnsi" w:hAnsiTheme="minorHAnsi" w:cstheme="minorBidi"/>
          <w:b/>
          <w:sz w:val="22"/>
          <w:szCs w:val="22"/>
          <w:lang w:val="en-US" w:eastAsia="en-US"/>
        </w:rPr>
      </w:pPr>
      <w:hyperlink r:id="rId11" w:history="1">
        <w:r w:rsidR="006B54B4">
          <w:rPr>
            <w:rStyle w:val="Lienhypertexte"/>
            <w:rFonts w:asciiTheme="minorHAnsi" w:eastAsiaTheme="minorHAnsi" w:hAnsiTheme="minorHAnsi" w:cstheme="minorBidi"/>
            <w:b/>
            <w:sz w:val="22"/>
            <w:szCs w:val="22"/>
            <w:lang w:val="en-US" w:eastAsia="en-US"/>
          </w:rPr>
          <w:t>Vide</w:t>
        </w:r>
        <w:r w:rsidR="008E44C7" w:rsidRPr="004B7519">
          <w:rPr>
            <w:rStyle w:val="Lienhypertexte"/>
            <w:rFonts w:asciiTheme="minorHAnsi" w:eastAsiaTheme="minorHAnsi" w:hAnsiTheme="minorHAnsi" w:cstheme="minorBidi"/>
            <w:b/>
            <w:sz w:val="22"/>
            <w:szCs w:val="22"/>
            <w:lang w:val="en-US" w:eastAsia="en-US"/>
          </w:rPr>
          <w:t>o via Facebook</w:t>
        </w:r>
      </w:hyperlink>
    </w:p>
    <w:p w:rsidR="006B2AD0" w:rsidRPr="004B7519" w:rsidRDefault="00671B6C" w:rsidP="006B2AD0">
      <w:pPr>
        <w:pStyle w:val="NormalWeb"/>
        <w:shd w:val="clear" w:color="auto" w:fill="FFFFFF"/>
        <w:spacing w:before="0" w:beforeAutospacing="0" w:after="0" w:afterAutospacing="0"/>
        <w:rPr>
          <w:rFonts w:ascii="Calibri" w:hAnsi="Calibri" w:cs="Calibri"/>
          <w:color w:val="000000"/>
          <w:sz w:val="22"/>
          <w:szCs w:val="22"/>
          <w:lang w:val="en-US"/>
        </w:rPr>
      </w:pPr>
      <w:hyperlink r:id="rId12" w:history="1">
        <w:r w:rsidR="006B54B4">
          <w:rPr>
            <w:rStyle w:val="Lienhypertexte"/>
            <w:rFonts w:asciiTheme="minorHAnsi" w:eastAsiaTheme="minorHAnsi" w:hAnsiTheme="minorHAnsi" w:cstheme="minorBidi"/>
            <w:b/>
            <w:sz w:val="22"/>
            <w:szCs w:val="22"/>
            <w:lang w:val="en-US" w:eastAsia="en-US"/>
          </w:rPr>
          <w:t>Vide</w:t>
        </w:r>
        <w:r w:rsidR="008E44C7" w:rsidRPr="004B7519">
          <w:rPr>
            <w:rStyle w:val="Lienhypertexte"/>
            <w:rFonts w:asciiTheme="minorHAnsi" w:eastAsiaTheme="minorHAnsi" w:hAnsiTheme="minorHAnsi" w:cstheme="minorBidi"/>
            <w:b/>
            <w:sz w:val="22"/>
            <w:szCs w:val="22"/>
            <w:lang w:val="en-US" w:eastAsia="en-US"/>
          </w:rPr>
          <w:t>o via YouTube</w:t>
        </w:r>
      </w:hyperlink>
      <w:r w:rsidR="006B2AD0" w:rsidRPr="004B7519">
        <w:rPr>
          <w:sz w:val="22"/>
          <w:szCs w:val="22"/>
          <w:lang w:val="en-US"/>
        </w:rPr>
        <w:t xml:space="preserve"> </w:t>
      </w:r>
    </w:p>
    <w:p w:rsidR="006B2AD0" w:rsidRPr="004B7519" w:rsidRDefault="006B2AD0" w:rsidP="006B2AD0">
      <w:pPr>
        <w:spacing w:after="0"/>
        <w:rPr>
          <w:lang w:val="en-US"/>
        </w:rPr>
      </w:pPr>
    </w:p>
    <w:p w:rsidR="008E44C7" w:rsidRPr="004B7519" w:rsidRDefault="00671B6C" w:rsidP="006B2AD0">
      <w:pPr>
        <w:pStyle w:val="NormalWeb"/>
        <w:shd w:val="clear" w:color="auto" w:fill="FFFFFF"/>
        <w:spacing w:before="0" w:beforeAutospacing="0" w:after="0" w:afterAutospacing="0"/>
        <w:rPr>
          <w:rFonts w:asciiTheme="minorHAnsi" w:eastAsiaTheme="minorHAnsi" w:hAnsiTheme="minorHAnsi" w:cstheme="minorBidi"/>
          <w:b/>
          <w:sz w:val="22"/>
          <w:szCs w:val="22"/>
          <w:lang w:val="en-US" w:eastAsia="en-US"/>
        </w:rPr>
      </w:pPr>
      <w:hyperlink r:id="rId13" w:history="1">
        <w:r w:rsidR="006B54B4">
          <w:rPr>
            <w:rStyle w:val="Lienhypertexte"/>
            <w:rFonts w:asciiTheme="minorHAnsi" w:eastAsiaTheme="minorHAnsi" w:hAnsiTheme="minorHAnsi" w:cstheme="minorBidi"/>
            <w:b/>
            <w:sz w:val="22"/>
            <w:szCs w:val="22"/>
            <w:lang w:val="en-US" w:eastAsia="en-US"/>
          </w:rPr>
          <w:t>Pe</w:t>
        </w:r>
        <w:r w:rsidR="008E44C7" w:rsidRPr="004B7519">
          <w:rPr>
            <w:rStyle w:val="Lienhypertexte"/>
            <w:rFonts w:asciiTheme="minorHAnsi" w:eastAsiaTheme="minorHAnsi" w:hAnsiTheme="minorHAnsi" w:cstheme="minorBidi"/>
            <w:b/>
            <w:sz w:val="22"/>
            <w:szCs w:val="22"/>
            <w:lang w:val="en-US" w:eastAsia="en-US"/>
          </w:rPr>
          <w:t>tition via Facebook</w:t>
        </w:r>
      </w:hyperlink>
    </w:p>
    <w:p w:rsidR="006B2AD0" w:rsidRPr="004B7519" w:rsidRDefault="00671B6C" w:rsidP="006B2AD0">
      <w:pPr>
        <w:pStyle w:val="NormalWeb"/>
        <w:shd w:val="clear" w:color="auto" w:fill="FFFFFF"/>
        <w:spacing w:before="0" w:beforeAutospacing="0" w:after="0" w:afterAutospacing="0"/>
        <w:rPr>
          <w:rFonts w:ascii="Calibri" w:hAnsi="Calibri" w:cs="Calibri"/>
          <w:color w:val="000000"/>
          <w:sz w:val="22"/>
          <w:szCs w:val="22"/>
          <w:lang w:val="en-US"/>
        </w:rPr>
      </w:pPr>
      <w:hyperlink r:id="rId14" w:history="1">
        <w:r w:rsidR="006B54B4">
          <w:rPr>
            <w:rStyle w:val="Lienhypertexte"/>
            <w:rFonts w:asciiTheme="minorHAnsi" w:eastAsiaTheme="minorHAnsi" w:hAnsiTheme="minorHAnsi" w:cstheme="minorBidi"/>
            <w:b/>
            <w:sz w:val="22"/>
            <w:szCs w:val="22"/>
            <w:lang w:val="en-US" w:eastAsia="en-US"/>
          </w:rPr>
          <w:t>Pe</w:t>
        </w:r>
        <w:r w:rsidR="00A2529E" w:rsidRPr="004B7519">
          <w:rPr>
            <w:rStyle w:val="Lienhypertexte"/>
            <w:rFonts w:asciiTheme="minorHAnsi" w:eastAsiaTheme="minorHAnsi" w:hAnsiTheme="minorHAnsi" w:cstheme="minorBidi"/>
            <w:b/>
            <w:sz w:val="22"/>
            <w:szCs w:val="22"/>
            <w:lang w:val="en-US" w:eastAsia="en-US"/>
          </w:rPr>
          <w:t>tition via MesOpinions.com</w:t>
        </w:r>
      </w:hyperlink>
      <w:r w:rsidR="006B2AD0" w:rsidRPr="004B7519">
        <w:rPr>
          <w:sz w:val="22"/>
          <w:szCs w:val="22"/>
          <w:lang w:val="en-US"/>
        </w:rPr>
        <w:t xml:space="preserve"> </w:t>
      </w:r>
    </w:p>
    <w:p w:rsidR="006B2AD0" w:rsidRPr="004B7519" w:rsidRDefault="006B2AD0" w:rsidP="006B2AD0">
      <w:pPr>
        <w:spacing w:after="0"/>
        <w:rPr>
          <w:lang w:val="en-US"/>
        </w:rPr>
      </w:pPr>
    </w:p>
    <w:p w:rsidR="006B2AD0" w:rsidRPr="004B7519" w:rsidRDefault="00671B6C" w:rsidP="006B2AD0">
      <w:pPr>
        <w:spacing w:after="0"/>
        <w:rPr>
          <w:lang w:val="en-US"/>
        </w:rPr>
      </w:pPr>
      <w:hyperlink r:id="rId15" w:history="1">
        <w:r w:rsidR="00A2529E" w:rsidRPr="004B7519">
          <w:rPr>
            <w:rStyle w:val="Lienhypertexte"/>
            <w:b/>
            <w:lang w:val="en-US"/>
          </w:rPr>
          <w:t>Prospectus</w:t>
        </w:r>
      </w:hyperlink>
      <w:r w:rsidR="006B2AD0" w:rsidRPr="004B7519">
        <w:rPr>
          <w:lang w:val="en-US"/>
        </w:rPr>
        <w:t xml:space="preserve"> </w:t>
      </w:r>
    </w:p>
    <w:p w:rsidR="006B2AD0" w:rsidRPr="004B7519" w:rsidRDefault="006B2AD0" w:rsidP="006B2AD0">
      <w:pPr>
        <w:spacing w:after="0"/>
        <w:rPr>
          <w:lang w:val="en-US"/>
        </w:rPr>
      </w:pPr>
    </w:p>
    <w:p w:rsidR="00687ADA" w:rsidRPr="004B7519" w:rsidRDefault="00671B6C" w:rsidP="006B2AD0">
      <w:pPr>
        <w:spacing w:after="0"/>
        <w:rPr>
          <w:b/>
          <w:lang w:val="en-US"/>
        </w:rPr>
      </w:pPr>
      <w:hyperlink r:id="rId16" w:history="1">
        <w:r w:rsidR="00687ADA" w:rsidRPr="004B7519">
          <w:rPr>
            <w:rStyle w:val="Lienhypertexte"/>
            <w:b/>
            <w:lang w:val="en-US"/>
          </w:rPr>
          <w:t>Rela</w:t>
        </w:r>
        <w:r w:rsidR="006B54B4">
          <w:rPr>
            <w:rStyle w:val="Lienhypertexte"/>
            <w:b/>
            <w:lang w:val="en-US"/>
          </w:rPr>
          <w:t>unch</w:t>
        </w:r>
        <w:r w:rsidR="00687ADA" w:rsidRPr="004B7519">
          <w:rPr>
            <w:rStyle w:val="Lienhypertexte"/>
            <w:b/>
            <w:lang w:val="en-US"/>
          </w:rPr>
          <w:t xml:space="preserve"> </w:t>
        </w:r>
        <w:r w:rsidR="006B54B4">
          <w:rPr>
            <w:rStyle w:val="Lienhypertexte"/>
            <w:b/>
            <w:lang w:val="en-US"/>
          </w:rPr>
          <w:t>of complaint at the Europ</w:t>
        </w:r>
        <w:r w:rsidR="00687ADA" w:rsidRPr="004B7519">
          <w:rPr>
            <w:rStyle w:val="Lienhypertexte"/>
            <w:b/>
            <w:lang w:val="en-US"/>
          </w:rPr>
          <w:t>e</w:t>
        </w:r>
        <w:r w:rsidR="006B54B4">
          <w:rPr>
            <w:rStyle w:val="Lienhypertexte"/>
            <w:b/>
            <w:lang w:val="en-US"/>
          </w:rPr>
          <w:t>an Commission</w:t>
        </w:r>
        <w:r w:rsidR="00687ADA" w:rsidRPr="004B7519">
          <w:rPr>
            <w:rStyle w:val="Lienhypertexte"/>
            <w:b/>
            <w:lang w:val="en-US"/>
          </w:rPr>
          <w:t xml:space="preserve"> via Facebook</w:t>
        </w:r>
      </w:hyperlink>
    </w:p>
    <w:p w:rsidR="00B416F6" w:rsidRPr="004B7519" w:rsidRDefault="00671B6C" w:rsidP="006B2AD0">
      <w:pPr>
        <w:spacing w:after="0"/>
        <w:rPr>
          <w:b/>
          <w:lang w:val="en-US"/>
        </w:rPr>
      </w:pPr>
      <w:hyperlink r:id="rId17" w:history="1">
        <w:r w:rsidR="006B54B4">
          <w:rPr>
            <w:rStyle w:val="Lienhypertexte"/>
            <w:b/>
            <w:lang w:val="en-US"/>
          </w:rPr>
          <w:t>Letters to European Commission</w:t>
        </w:r>
      </w:hyperlink>
    </w:p>
    <w:p w:rsidR="006B2AD0" w:rsidRPr="004B7519" w:rsidRDefault="006B2AD0" w:rsidP="006B2AD0">
      <w:pPr>
        <w:spacing w:after="0"/>
        <w:rPr>
          <w:lang w:val="en-US"/>
        </w:rPr>
      </w:pPr>
    </w:p>
    <w:p w:rsidR="006B2AD0" w:rsidRPr="004B7519" w:rsidRDefault="006B2AD0" w:rsidP="006B2AD0">
      <w:pPr>
        <w:spacing w:after="0"/>
        <w:rPr>
          <w:lang w:val="en-US"/>
        </w:rPr>
      </w:pPr>
    </w:p>
    <w:p w:rsidR="006B2AD0" w:rsidRPr="004B7519" w:rsidRDefault="006B2AD0" w:rsidP="006B2AD0">
      <w:pPr>
        <w:shd w:val="clear" w:color="auto" w:fill="FFFFFF"/>
        <w:spacing w:after="0" w:line="240" w:lineRule="auto"/>
        <w:jc w:val="both"/>
        <w:outlineLvl w:val="2"/>
        <w:rPr>
          <w:rFonts w:cs="Arial"/>
          <w:b/>
          <w:color w:val="191717"/>
          <w:shd w:val="clear" w:color="auto" w:fill="FFFFFF"/>
          <w:lang w:val="en-US"/>
        </w:rPr>
      </w:pPr>
      <w:r w:rsidRPr="004B7519">
        <w:rPr>
          <w:b/>
          <w:bCs/>
          <w:u w:val="single"/>
          <w:lang w:val="en-US"/>
        </w:rPr>
        <w:t>Contacts </w:t>
      </w:r>
      <w:r w:rsidR="00A107E8">
        <w:rPr>
          <w:b/>
          <w:bCs/>
          <w:u w:val="single"/>
          <w:lang w:val="en-US"/>
        </w:rPr>
        <w:t>for more information</w:t>
      </w:r>
      <w:r w:rsidR="00A107E8" w:rsidRPr="004B7519">
        <w:rPr>
          <w:b/>
          <w:bCs/>
          <w:u w:val="single"/>
          <w:lang w:val="en-US"/>
        </w:rPr>
        <w:t>:</w:t>
      </w:r>
    </w:p>
    <w:p w:rsidR="006B2AD0" w:rsidRPr="004B7519" w:rsidRDefault="00A107E8" w:rsidP="006B2AD0">
      <w:pPr>
        <w:pStyle w:val="NormalWeb"/>
        <w:shd w:val="clear" w:color="auto" w:fill="FFFFFF"/>
        <w:spacing w:before="0" w:beforeAutospacing="0" w:after="0" w:afterAutospacing="0"/>
        <w:jc w:val="both"/>
        <w:rPr>
          <w:rFonts w:ascii="Calibri" w:hAnsi="Calibri"/>
          <w:lang w:val="en-US"/>
        </w:rPr>
      </w:pPr>
      <w:r>
        <w:rPr>
          <w:rFonts w:ascii="Calibri" w:hAnsi="Calibri"/>
          <w:bCs/>
          <w:sz w:val="22"/>
          <w:szCs w:val="22"/>
          <w:lang w:val="en-US"/>
        </w:rPr>
        <w:t>Mrs. Thilo HANE president</w:t>
      </w:r>
      <w:r w:rsidR="006B2AD0" w:rsidRPr="004B7519">
        <w:rPr>
          <w:rFonts w:ascii="Calibri" w:hAnsi="Calibri"/>
          <w:bCs/>
          <w:sz w:val="22"/>
          <w:szCs w:val="22"/>
          <w:lang w:val="en-US"/>
        </w:rPr>
        <w:t>-fo</w:t>
      </w:r>
      <w:r>
        <w:rPr>
          <w:rFonts w:ascii="Calibri" w:hAnsi="Calibri"/>
          <w:bCs/>
          <w:sz w:val="22"/>
          <w:szCs w:val="22"/>
          <w:lang w:val="en-US"/>
        </w:rPr>
        <w:t>u</w:t>
      </w:r>
      <w:r w:rsidR="006B2AD0" w:rsidRPr="004B7519">
        <w:rPr>
          <w:rFonts w:ascii="Calibri" w:hAnsi="Calibri"/>
          <w:bCs/>
          <w:sz w:val="22"/>
          <w:szCs w:val="22"/>
          <w:lang w:val="en-US"/>
        </w:rPr>
        <w:t>nd</w:t>
      </w:r>
      <w:r>
        <w:rPr>
          <w:rFonts w:ascii="Calibri" w:hAnsi="Calibri"/>
          <w:bCs/>
          <w:sz w:val="22"/>
          <w:szCs w:val="22"/>
          <w:lang w:val="en-US"/>
        </w:rPr>
        <w:t xml:space="preserve">er of </w:t>
      </w:r>
      <w:r w:rsidR="006B2AD0" w:rsidRPr="004B7519">
        <w:rPr>
          <w:rFonts w:ascii="Calibri" w:hAnsi="Calibri"/>
          <w:bCs/>
          <w:sz w:val="22"/>
          <w:szCs w:val="22"/>
          <w:lang w:val="en-US"/>
        </w:rPr>
        <w:t>Canis Ethica</w:t>
      </w:r>
    </w:p>
    <w:p w:rsidR="006B2AD0" w:rsidRPr="004B7519" w:rsidRDefault="00985804" w:rsidP="006B2AD0">
      <w:pPr>
        <w:pStyle w:val="NormalWeb"/>
        <w:shd w:val="clear" w:color="auto" w:fill="FFFFFF"/>
        <w:spacing w:before="0" w:beforeAutospacing="0" w:after="0" w:afterAutospacing="0"/>
        <w:jc w:val="both"/>
        <w:rPr>
          <w:rFonts w:ascii="Calibri" w:hAnsi="Calibri"/>
          <w:bCs/>
          <w:sz w:val="22"/>
          <w:szCs w:val="22"/>
          <w:lang w:val="en-US"/>
        </w:rPr>
      </w:pPr>
      <w:r>
        <w:rPr>
          <w:rFonts w:ascii="Calibri" w:hAnsi="Calibri"/>
          <w:bCs/>
          <w:sz w:val="22"/>
          <w:szCs w:val="22"/>
          <w:lang w:val="en-US"/>
        </w:rPr>
        <w:t>Cellular</w:t>
      </w:r>
      <w:r w:rsidRPr="004B7519">
        <w:rPr>
          <w:rFonts w:ascii="Calibri" w:hAnsi="Calibri"/>
          <w:bCs/>
          <w:sz w:val="22"/>
          <w:szCs w:val="22"/>
          <w:lang w:val="en-US"/>
        </w:rPr>
        <w:t>:</w:t>
      </w:r>
      <w:r w:rsidR="006B2AD0" w:rsidRPr="004B7519">
        <w:rPr>
          <w:rFonts w:ascii="Calibri" w:hAnsi="Calibri"/>
          <w:bCs/>
          <w:sz w:val="22"/>
          <w:szCs w:val="22"/>
          <w:lang w:val="en-US"/>
        </w:rPr>
        <w:t xml:space="preserve"> </w:t>
      </w:r>
      <w:r w:rsidR="00A107E8">
        <w:rPr>
          <w:rFonts w:ascii="Calibri" w:hAnsi="Calibri"/>
          <w:bCs/>
          <w:sz w:val="22"/>
          <w:szCs w:val="22"/>
          <w:lang w:val="en-US"/>
        </w:rPr>
        <w:t>+33(</w:t>
      </w:r>
      <w:r w:rsidR="006B2AD0" w:rsidRPr="004B7519">
        <w:rPr>
          <w:rFonts w:ascii="Calibri" w:hAnsi="Calibri"/>
          <w:bCs/>
          <w:sz w:val="22"/>
          <w:szCs w:val="22"/>
          <w:lang w:val="en-US"/>
        </w:rPr>
        <w:t>0</w:t>
      </w:r>
      <w:r w:rsidR="00A107E8">
        <w:rPr>
          <w:rFonts w:ascii="Calibri" w:hAnsi="Calibri"/>
          <w:bCs/>
          <w:sz w:val="22"/>
          <w:szCs w:val="22"/>
          <w:lang w:val="en-US"/>
        </w:rPr>
        <w:t>)6 7027 63</w:t>
      </w:r>
      <w:r w:rsidR="006B2AD0" w:rsidRPr="004B7519">
        <w:rPr>
          <w:rFonts w:ascii="Calibri" w:hAnsi="Calibri"/>
          <w:bCs/>
          <w:sz w:val="22"/>
          <w:szCs w:val="22"/>
          <w:lang w:val="en-US"/>
        </w:rPr>
        <w:t>52</w:t>
      </w:r>
    </w:p>
    <w:p w:rsidR="006B2AD0" w:rsidRPr="004B7519" w:rsidRDefault="00985804" w:rsidP="006B2AD0">
      <w:pPr>
        <w:pStyle w:val="NormalWeb"/>
        <w:shd w:val="clear" w:color="auto" w:fill="FFFFFF"/>
        <w:spacing w:before="0" w:beforeAutospacing="0" w:after="0" w:afterAutospacing="0"/>
        <w:jc w:val="both"/>
        <w:rPr>
          <w:rFonts w:ascii="Calibri" w:hAnsi="Calibri"/>
          <w:bCs/>
          <w:sz w:val="22"/>
          <w:szCs w:val="22"/>
          <w:lang w:val="en-US"/>
        </w:rPr>
      </w:pPr>
      <w:r>
        <w:rPr>
          <w:rFonts w:ascii="Calibri" w:hAnsi="Calibri"/>
          <w:bCs/>
          <w:sz w:val="22"/>
          <w:szCs w:val="22"/>
          <w:lang w:val="en-US"/>
        </w:rPr>
        <w:t>Em</w:t>
      </w:r>
      <w:r w:rsidRPr="004B7519">
        <w:rPr>
          <w:rFonts w:ascii="Calibri" w:hAnsi="Calibri"/>
          <w:bCs/>
          <w:sz w:val="22"/>
          <w:szCs w:val="22"/>
          <w:lang w:val="en-US"/>
        </w:rPr>
        <w:t>ail:</w:t>
      </w:r>
      <w:r w:rsidR="006B2AD0" w:rsidRPr="004B7519">
        <w:rPr>
          <w:rFonts w:ascii="Calibri" w:hAnsi="Calibri"/>
          <w:bCs/>
          <w:sz w:val="22"/>
          <w:szCs w:val="22"/>
          <w:lang w:val="en-US"/>
        </w:rPr>
        <w:t xml:space="preserve"> </w:t>
      </w:r>
      <w:hyperlink r:id="rId18" w:history="1">
        <w:r w:rsidR="006B2AD0" w:rsidRPr="004B7519">
          <w:rPr>
            <w:rStyle w:val="Lienhypertexte"/>
            <w:rFonts w:ascii="Calibri" w:hAnsi="Calibri"/>
            <w:bCs/>
            <w:sz w:val="22"/>
            <w:szCs w:val="22"/>
            <w:lang w:val="en-US"/>
          </w:rPr>
          <w:t>Thane@canisethica.org</w:t>
        </w:r>
      </w:hyperlink>
      <w:r w:rsidR="006B2AD0" w:rsidRPr="004B7519">
        <w:rPr>
          <w:rFonts w:ascii="Calibri" w:hAnsi="Calibri"/>
          <w:bCs/>
          <w:sz w:val="22"/>
          <w:szCs w:val="22"/>
          <w:lang w:val="en-US"/>
        </w:rPr>
        <w:tab/>
      </w:r>
      <w:r w:rsidR="006B2AD0" w:rsidRPr="004B7519">
        <w:rPr>
          <w:rFonts w:ascii="Calibri" w:hAnsi="Calibri"/>
          <w:bCs/>
          <w:sz w:val="22"/>
          <w:szCs w:val="22"/>
          <w:lang w:val="en-US"/>
        </w:rPr>
        <w:tab/>
      </w:r>
      <w:r w:rsidR="006B2AD0" w:rsidRPr="004B7519">
        <w:rPr>
          <w:rFonts w:ascii="Calibri" w:hAnsi="Calibri"/>
          <w:bCs/>
          <w:sz w:val="22"/>
          <w:szCs w:val="22"/>
          <w:lang w:val="en-US"/>
        </w:rPr>
        <w:tab/>
      </w:r>
      <w:r w:rsidR="006B2AD0" w:rsidRPr="004B7519">
        <w:rPr>
          <w:rFonts w:ascii="Calibri" w:hAnsi="Calibri"/>
          <w:bCs/>
          <w:sz w:val="22"/>
          <w:szCs w:val="22"/>
          <w:lang w:val="en-US"/>
        </w:rPr>
        <w:tab/>
      </w:r>
      <w:r>
        <w:rPr>
          <w:rFonts w:ascii="Calibri" w:hAnsi="Calibri"/>
          <w:bCs/>
          <w:sz w:val="22"/>
          <w:szCs w:val="22"/>
          <w:lang w:val="en-US"/>
        </w:rPr>
        <w:t>Website</w:t>
      </w:r>
      <w:r w:rsidRPr="004B7519">
        <w:rPr>
          <w:rFonts w:ascii="Calibri" w:hAnsi="Calibri"/>
          <w:bCs/>
          <w:sz w:val="22"/>
          <w:szCs w:val="22"/>
          <w:lang w:val="en-US"/>
        </w:rPr>
        <w:t>:</w:t>
      </w:r>
      <w:r w:rsidR="006B2AD0" w:rsidRPr="004B7519">
        <w:rPr>
          <w:rFonts w:ascii="Calibri" w:hAnsi="Calibri"/>
          <w:bCs/>
          <w:sz w:val="22"/>
          <w:szCs w:val="22"/>
          <w:lang w:val="en-US"/>
        </w:rPr>
        <w:t xml:space="preserve"> </w:t>
      </w:r>
      <w:hyperlink r:id="rId19" w:history="1">
        <w:r w:rsidR="006B2AD0" w:rsidRPr="004B7519">
          <w:rPr>
            <w:rStyle w:val="Lienhypertexte"/>
            <w:rFonts w:ascii="Calibri" w:hAnsi="Calibri"/>
            <w:lang w:val="en-US"/>
          </w:rPr>
          <w:t>www.canisethica.or</w:t>
        </w:r>
        <w:r w:rsidR="006B2AD0" w:rsidRPr="004B7519">
          <w:rPr>
            <w:rStyle w:val="Lienhypertexte"/>
            <w:rFonts w:ascii="Calibri" w:hAnsi="Calibri"/>
            <w:bCs/>
            <w:sz w:val="22"/>
            <w:szCs w:val="22"/>
            <w:lang w:val="en-US"/>
          </w:rPr>
          <w:t>g</w:t>
        </w:r>
      </w:hyperlink>
    </w:p>
    <w:p w:rsidR="006B2AD0" w:rsidRPr="004B7519" w:rsidRDefault="00985804" w:rsidP="006B2AD0">
      <w:pPr>
        <w:pStyle w:val="NormalWeb"/>
        <w:shd w:val="clear" w:color="auto" w:fill="FFFFFF"/>
        <w:spacing w:before="0" w:beforeAutospacing="0" w:after="0" w:afterAutospacing="0"/>
        <w:jc w:val="both"/>
        <w:rPr>
          <w:rFonts w:ascii="Calibri" w:hAnsi="Calibri"/>
          <w:bCs/>
          <w:sz w:val="22"/>
          <w:szCs w:val="22"/>
          <w:lang w:val="en-US"/>
        </w:rPr>
      </w:pPr>
      <w:r w:rsidRPr="004B7519">
        <w:rPr>
          <w:rFonts w:ascii="Calibri" w:hAnsi="Calibri"/>
          <w:bCs/>
          <w:sz w:val="22"/>
          <w:szCs w:val="22"/>
          <w:lang w:val="en-US"/>
        </w:rPr>
        <w:t>Facebook:</w:t>
      </w:r>
      <w:r w:rsidR="006B2AD0" w:rsidRPr="004B7519">
        <w:rPr>
          <w:rFonts w:ascii="Calibri" w:hAnsi="Calibri"/>
          <w:bCs/>
          <w:sz w:val="22"/>
          <w:szCs w:val="22"/>
          <w:lang w:val="en-US"/>
        </w:rPr>
        <w:t xml:space="preserve"> </w:t>
      </w:r>
      <w:hyperlink r:id="rId20" w:history="1">
        <w:r w:rsidR="006B2AD0" w:rsidRPr="004B7519">
          <w:rPr>
            <w:rStyle w:val="Lienhypertexte"/>
            <w:rFonts w:ascii="Calibri" w:hAnsi="Calibri"/>
            <w:bCs/>
            <w:sz w:val="22"/>
            <w:szCs w:val="22"/>
            <w:lang w:val="en-US"/>
          </w:rPr>
          <w:t>www.facebook.com/CanisEthicaFrance</w:t>
        </w:r>
      </w:hyperlink>
      <w:r w:rsidR="006B2AD0" w:rsidRPr="004B7519">
        <w:rPr>
          <w:rFonts w:ascii="Calibri" w:hAnsi="Calibri"/>
          <w:bCs/>
          <w:sz w:val="22"/>
          <w:szCs w:val="22"/>
          <w:lang w:val="en-US"/>
        </w:rPr>
        <w:tab/>
      </w:r>
      <w:r w:rsidRPr="004B7519">
        <w:rPr>
          <w:rFonts w:ascii="Calibri" w:hAnsi="Calibri"/>
          <w:bCs/>
          <w:sz w:val="22"/>
          <w:szCs w:val="22"/>
          <w:lang w:val="en-US"/>
        </w:rPr>
        <w:t>Twitter:</w:t>
      </w:r>
      <w:r w:rsidR="006B2AD0" w:rsidRPr="004B7519">
        <w:rPr>
          <w:rFonts w:ascii="Calibri" w:hAnsi="Calibri"/>
          <w:bCs/>
          <w:sz w:val="22"/>
          <w:szCs w:val="22"/>
          <w:lang w:val="en-US"/>
        </w:rPr>
        <w:t xml:space="preserve"> </w:t>
      </w:r>
      <w:hyperlink r:id="rId21" w:history="1">
        <w:r w:rsidR="006B2AD0" w:rsidRPr="004B7519">
          <w:rPr>
            <w:rStyle w:val="Lienhypertexte"/>
            <w:rFonts w:ascii="Calibri" w:hAnsi="Calibri"/>
            <w:bCs/>
            <w:sz w:val="22"/>
            <w:szCs w:val="22"/>
            <w:lang w:val="en-US"/>
          </w:rPr>
          <w:t>https://twitter.com/CanisEthica</w:t>
        </w:r>
      </w:hyperlink>
    </w:p>
    <w:p w:rsidR="006B2AD0" w:rsidRPr="004B7519" w:rsidRDefault="006B2AD0" w:rsidP="006B2AD0">
      <w:pPr>
        <w:spacing w:after="0"/>
        <w:rPr>
          <w:lang w:val="en-US"/>
        </w:rPr>
      </w:pPr>
    </w:p>
    <w:p w:rsidR="006B2AD0" w:rsidRPr="004B7519" w:rsidRDefault="006B2AD0" w:rsidP="006B2AD0">
      <w:pPr>
        <w:spacing w:after="0"/>
        <w:rPr>
          <w:lang w:val="en-US"/>
        </w:rPr>
      </w:pPr>
    </w:p>
    <w:p w:rsidR="006B2AD0" w:rsidRPr="004B7519" w:rsidRDefault="006B2AD0" w:rsidP="006B2AD0">
      <w:pPr>
        <w:spacing w:after="0"/>
        <w:rPr>
          <w:lang w:val="en-US"/>
        </w:rPr>
      </w:pPr>
    </w:p>
    <w:p w:rsidR="006B2AD0" w:rsidRPr="004B7519" w:rsidRDefault="006B2AD0" w:rsidP="006B2AD0">
      <w:pPr>
        <w:spacing w:after="0"/>
        <w:rPr>
          <w:lang w:val="en-US"/>
        </w:rPr>
      </w:pPr>
      <w:r w:rsidRPr="004B7519">
        <w:rPr>
          <w:lang w:val="en-US"/>
        </w:rPr>
        <w:t xml:space="preserve"> </w:t>
      </w:r>
      <w:r w:rsidR="004A234A" w:rsidRPr="004B7519">
        <w:rPr>
          <w:noProof/>
          <w:lang w:val="en-US" w:eastAsia="fr-FR"/>
        </w:rPr>
        <w:drawing>
          <wp:inline distT="0" distB="0" distL="0" distR="0">
            <wp:extent cx="4680000" cy="2340000"/>
            <wp:effectExtent l="0" t="0" r="635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ccin chat.jpg"/>
                    <pic:cNvPicPr/>
                  </pic:nvPicPr>
                  <pic:blipFill>
                    <a:blip r:embed="rId22">
                      <a:extLst>
                        <a:ext uri="{28A0092B-C50C-407E-A947-70E740481C1C}">
                          <a14:useLocalDpi xmlns:a14="http://schemas.microsoft.com/office/drawing/2010/main" val="0"/>
                        </a:ext>
                      </a:extLst>
                    </a:blip>
                    <a:stretch>
                      <a:fillRect/>
                    </a:stretch>
                  </pic:blipFill>
                  <pic:spPr>
                    <a:xfrm>
                      <a:off x="0" y="0"/>
                      <a:ext cx="4680000" cy="2340000"/>
                    </a:xfrm>
                    <a:prstGeom prst="rect">
                      <a:avLst/>
                    </a:prstGeom>
                  </pic:spPr>
                </pic:pic>
              </a:graphicData>
            </a:graphic>
          </wp:inline>
        </w:drawing>
      </w:r>
      <w:r w:rsidR="004A234A" w:rsidRPr="004B7519">
        <w:rPr>
          <w:noProof/>
          <w:lang w:val="en-US" w:eastAsia="fr-FR"/>
        </w:rPr>
        <w:drawing>
          <wp:inline distT="0" distB="0" distL="0" distR="0">
            <wp:extent cx="4739695" cy="284400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ccin.jpg"/>
                    <pic:cNvPicPr/>
                  </pic:nvPicPr>
                  <pic:blipFill>
                    <a:blip r:embed="rId23">
                      <a:extLst>
                        <a:ext uri="{28A0092B-C50C-407E-A947-70E740481C1C}">
                          <a14:useLocalDpi xmlns:a14="http://schemas.microsoft.com/office/drawing/2010/main" val="0"/>
                        </a:ext>
                      </a:extLst>
                    </a:blip>
                    <a:stretch>
                      <a:fillRect/>
                    </a:stretch>
                  </pic:blipFill>
                  <pic:spPr>
                    <a:xfrm>
                      <a:off x="0" y="0"/>
                      <a:ext cx="4739695" cy="2844000"/>
                    </a:xfrm>
                    <a:prstGeom prst="rect">
                      <a:avLst/>
                    </a:prstGeom>
                  </pic:spPr>
                </pic:pic>
              </a:graphicData>
            </a:graphic>
          </wp:inline>
        </w:drawing>
      </w:r>
    </w:p>
    <w:p w:rsidR="006B2AD0" w:rsidRPr="004B7519" w:rsidRDefault="006B2AD0" w:rsidP="00981975">
      <w:pPr>
        <w:spacing w:after="0"/>
        <w:rPr>
          <w:b/>
          <w:u w:val="single"/>
          <w:lang w:val="en-US"/>
        </w:rPr>
      </w:pPr>
    </w:p>
    <w:p w:rsidR="006B2AD0" w:rsidRPr="004B7519" w:rsidRDefault="006B2AD0" w:rsidP="00981975">
      <w:pPr>
        <w:spacing w:after="0"/>
        <w:rPr>
          <w:b/>
          <w:u w:val="single"/>
          <w:lang w:val="en-US"/>
        </w:rPr>
      </w:pPr>
    </w:p>
    <w:p w:rsidR="006B2AD0" w:rsidRPr="004B7519" w:rsidRDefault="006B2AD0" w:rsidP="00981975">
      <w:pPr>
        <w:spacing w:after="0"/>
        <w:rPr>
          <w:b/>
          <w:u w:val="single"/>
          <w:lang w:val="en-US"/>
        </w:rPr>
      </w:pPr>
    </w:p>
    <w:p w:rsidR="006B2AD0" w:rsidRPr="004B7519" w:rsidRDefault="006B2AD0" w:rsidP="00981975">
      <w:pPr>
        <w:spacing w:after="0"/>
        <w:rPr>
          <w:b/>
          <w:u w:val="single"/>
          <w:lang w:val="en-US"/>
        </w:rPr>
      </w:pPr>
    </w:p>
    <w:p w:rsidR="00BD6D52" w:rsidRDefault="00BD6D52" w:rsidP="00981975">
      <w:pPr>
        <w:spacing w:after="0"/>
        <w:rPr>
          <w:b/>
          <w:u w:val="single"/>
          <w:lang w:val="en-US"/>
        </w:rPr>
      </w:pPr>
    </w:p>
    <w:p w:rsidR="008D3849" w:rsidRDefault="008D3849" w:rsidP="008D3849">
      <w:pPr>
        <w:spacing w:after="0"/>
        <w:rPr>
          <w:b/>
          <w:u w:val="single"/>
          <w:lang w:val="en-US"/>
        </w:rPr>
      </w:pPr>
      <w:r w:rsidRPr="008D3849">
        <w:rPr>
          <w:b/>
          <w:u w:val="single"/>
          <w:lang w:val="en-US"/>
        </w:rPr>
        <w:lastRenderedPageBreak/>
        <w:t xml:space="preserve">Additional Information. Extracts from the complaint filed with the Defender of </w:t>
      </w:r>
      <w:r>
        <w:rPr>
          <w:b/>
          <w:u w:val="single"/>
          <w:lang w:val="en-US"/>
        </w:rPr>
        <w:t xml:space="preserve">Human </w:t>
      </w:r>
      <w:r w:rsidRPr="008D3849">
        <w:rPr>
          <w:b/>
          <w:u w:val="single"/>
          <w:lang w:val="en-US"/>
        </w:rPr>
        <w:t>R</w:t>
      </w:r>
      <w:r>
        <w:rPr>
          <w:b/>
          <w:u w:val="single"/>
          <w:lang w:val="en-US"/>
        </w:rPr>
        <w:t>ights excluding press release from European Commission (EC)</w:t>
      </w:r>
      <w:r w:rsidRPr="008D3849">
        <w:rPr>
          <w:b/>
          <w:u w:val="single"/>
          <w:lang w:val="en-US"/>
        </w:rPr>
        <w:t>:</w:t>
      </w:r>
    </w:p>
    <w:p w:rsidR="001A70EF" w:rsidRPr="008D3849" w:rsidRDefault="001A70EF" w:rsidP="008D3849">
      <w:pPr>
        <w:spacing w:after="0"/>
        <w:rPr>
          <w:b/>
          <w:u w:val="single"/>
          <w:lang w:val="en-US"/>
        </w:rPr>
      </w:pPr>
    </w:p>
    <w:p w:rsidR="006C7059" w:rsidRPr="0052140D" w:rsidRDefault="008D3849" w:rsidP="00E769C8">
      <w:pPr>
        <w:pStyle w:val="Paragraphedeliste"/>
        <w:numPr>
          <w:ilvl w:val="0"/>
          <w:numId w:val="1"/>
        </w:numPr>
        <w:spacing w:after="0"/>
        <w:rPr>
          <w:lang w:val="en-US"/>
        </w:rPr>
      </w:pPr>
      <w:r w:rsidRPr="0052140D">
        <w:rPr>
          <w:color w:val="7030A0"/>
          <w:lang w:val="en-US"/>
        </w:rPr>
        <w:t>Press release</w:t>
      </w:r>
      <w:r w:rsidR="00EF5354" w:rsidRPr="0052140D">
        <w:rPr>
          <w:color w:val="7030A0"/>
          <w:lang w:val="en-US"/>
        </w:rPr>
        <w:t xml:space="preserve"> </w:t>
      </w:r>
      <w:r w:rsidRPr="0052140D">
        <w:rPr>
          <w:color w:val="7030A0"/>
          <w:lang w:val="en-US"/>
        </w:rPr>
        <w:t xml:space="preserve">EC of 11 </w:t>
      </w:r>
      <w:r w:rsidR="002E4D65" w:rsidRPr="0052140D">
        <w:rPr>
          <w:color w:val="7030A0"/>
          <w:lang w:val="en-US"/>
        </w:rPr>
        <w:t>April</w:t>
      </w:r>
      <w:r w:rsidRPr="0052140D">
        <w:rPr>
          <w:color w:val="7030A0"/>
          <w:lang w:val="en-US"/>
        </w:rPr>
        <w:t xml:space="preserve"> </w:t>
      </w:r>
      <w:r w:rsidR="006C7059" w:rsidRPr="0052140D">
        <w:rPr>
          <w:color w:val="7030A0"/>
          <w:lang w:val="en-US"/>
        </w:rPr>
        <w:t>2018</w:t>
      </w:r>
      <w:r w:rsidR="00EF5354" w:rsidRPr="0052140D">
        <w:rPr>
          <w:color w:val="7030A0"/>
          <w:lang w:val="en-US"/>
        </w:rPr>
        <w:t xml:space="preserve"> </w:t>
      </w:r>
      <w:hyperlink r:id="rId24" w:history="1">
        <w:r w:rsidR="006C7059" w:rsidRPr="0052140D">
          <w:rPr>
            <w:rStyle w:val="Lienhypertexte"/>
            <w:lang w:val="en-US"/>
          </w:rPr>
          <w:t>http://europa.eu/rapid/press-release_IP-18-3041_fr.htm</w:t>
        </w:r>
      </w:hyperlink>
      <w:r w:rsidR="006C7059" w:rsidRPr="0052140D">
        <w:rPr>
          <w:lang w:val="en-US"/>
        </w:rPr>
        <w:t xml:space="preserve"> </w:t>
      </w:r>
    </w:p>
    <w:p w:rsidR="00991ED7" w:rsidRPr="0052140D" w:rsidRDefault="00991ED7" w:rsidP="00991ED7">
      <w:pPr>
        <w:spacing w:after="0" w:line="240" w:lineRule="auto"/>
        <w:rPr>
          <w:lang w:val="en-US"/>
        </w:rPr>
      </w:pPr>
    </w:p>
    <w:p w:rsidR="008D3849" w:rsidRPr="0052140D" w:rsidRDefault="008D3849" w:rsidP="0052140D">
      <w:pPr>
        <w:pStyle w:val="Paragraphedeliste"/>
        <w:numPr>
          <w:ilvl w:val="0"/>
          <w:numId w:val="1"/>
        </w:numPr>
        <w:spacing w:after="0" w:line="240" w:lineRule="auto"/>
        <w:rPr>
          <w:lang w:val="en-US"/>
        </w:rPr>
      </w:pPr>
      <w:r w:rsidRPr="0052140D">
        <w:rPr>
          <w:lang w:val="en-US"/>
        </w:rPr>
        <w:t>According to Article R. 5146-41-5 of the Public Health Code "we mean by:</w:t>
      </w:r>
    </w:p>
    <w:p w:rsidR="008D3849" w:rsidRPr="0052140D" w:rsidRDefault="008D3849" w:rsidP="0052140D">
      <w:pPr>
        <w:pStyle w:val="Paragraphedeliste"/>
        <w:spacing w:after="0" w:line="240" w:lineRule="auto"/>
        <w:rPr>
          <w:lang w:val="en-US"/>
        </w:rPr>
      </w:pPr>
      <w:r w:rsidRPr="0052140D">
        <w:rPr>
          <w:color w:val="7030A0"/>
          <w:lang w:val="en-US"/>
        </w:rPr>
        <w:t xml:space="preserve">Serious Adverse </w:t>
      </w:r>
      <w:r w:rsidR="0052140D" w:rsidRPr="0052140D">
        <w:rPr>
          <w:color w:val="7030A0"/>
          <w:lang w:val="en-US"/>
        </w:rPr>
        <w:t>reactions</w:t>
      </w:r>
      <w:r w:rsidRPr="0052140D">
        <w:rPr>
          <w:lang w:val="en-US"/>
        </w:rPr>
        <w:t xml:space="preserve">: An adverse </w:t>
      </w:r>
      <w:r w:rsidR="0052140D">
        <w:rPr>
          <w:lang w:val="en-US"/>
        </w:rPr>
        <w:t xml:space="preserve">reaction </w:t>
      </w:r>
      <w:r w:rsidRPr="0052140D">
        <w:rPr>
          <w:lang w:val="en-US"/>
        </w:rPr>
        <w:t>that causes death, is life threatening, causes permanent or prolonged symptoms, results in a birth defect or malformation, or causes significant disabili</w:t>
      </w:r>
      <w:r w:rsidR="0052140D">
        <w:rPr>
          <w:lang w:val="en-US"/>
        </w:rPr>
        <w:t xml:space="preserve">ty or disability in </w:t>
      </w:r>
      <w:r w:rsidRPr="0052140D">
        <w:rPr>
          <w:lang w:val="en-US"/>
        </w:rPr>
        <w:t xml:space="preserve"> treated animal.</w:t>
      </w:r>
    </w:p>
    <w:p w:rsidR="003E6E64" w:rsidRPr="004B7519" w:rsidRDefault="003E6E64" w:rsidP="003E6E64">
      <w:pPr>
        <w:spacing w:after="0" w:line="240" w:lineRule="auto"/>
        <w:rPr>
          <w:lang w:val="en-US"/>
        </w:rPr>
      </w:pPr>
    </w:p>
    <w:p w:rsidR="00A91EF9" w:rsidRPr="00AC5626" w:rsidRDefault="001A70EF" w:rsidP="00B22E41">
      <w:pPr>
        <w:pStyle w:val="Paragraphedeliste"/>
        <w:numPr>
          <w:ilvl w:val="0"/>
          <w:numId w:val="1"/>
        </w:numPr>
        <w:shd w:val="clear" w:color="auto" w:fill="FFFFFF"/>
        <w:spacing w:after="0" w:line="240" w:lineRule="auto"/>
        <w:rPr>
          <w:lang w:val="en-US"/>
        </w:rPr>
      </w:pPr>
      <w:r>
        <w:rPr>
          <w:lang w:val="en-US"/>
        </w:rPr>
        <w:t>“</w:t>
      </w:r>
      <w:r w:rsidRPr="00AC5626">
        <w:rPr>
          <w:lang w:val="en-US"/>
        </w:rPr>
        <w:t>90</w:t>
      </w:r>
      <w:r w:rsidR="00A91EF9" w:rsidRPr="00AC5626">
        <w:rPr>
          <w:lang w:val="en-US"/>
        </w:rPr>
        <w:t xml:space="preserve">% of pharmacovigilance declarations sent to institutional actors are sent by veterinary practitioners: with </w:t>
      </w:r>
      <w:r w:rsidR="00A91EF9" w:rsidRPr="00AC5626">
        <w:rPr>
          <w:color w:val="7030A0"/>
          <w:lang w:val="en-US"/>
        </w:rPr>
        <w:t>83.9% of these pharmacovigilance declarations concerning dogs and cats.</w:t>
      </w:r>
      <w:r w:rsidR="00A91EF9" w:rsidRPr="00AC5626">
        <w:rPr>
          <w:lang w:val="en-US"/>
        </w:rPr>
        <w:t xml:space="preserve"> </w:t>
      </w:r>
      <w:r w:rsidR="00A91EF9" w:rsidRPr="00AC5626">
        <w:t xml:space="preserve">[...] </w:t>
      </w:r>
      <w:r w:rsidR="00A91EF9" w:rsidRPr="00AC5626">
        <w:rPr>
          <w:lang w:val="en-US"/>
        </w:rPr>
        <w:t xml:space="preserve">These figures reflect a much greater exposure of different animal populations to certain types of products and / or higher responsiveness of registrants </w:t>
      </w:r>
      <w:r w:rsidR="003042FB" w:rsidRPr="00AC5626">
        <w:rPr>
          <w:lang w:val="en-US"/>
        </w:rPr>
        <w:t xml:space="preserve">in comparison </w:t>
      </w:r>
      <w:r w:rsidR="00A91EF9" w:rsidRPr="00AC5626">
        <w:rPr>
          <w:lang w:val="en-US"/>
        </w:rPr>
        <w:t>to effects on healthy animals.</w:t>
      </w:r>
    </w:p>
    <w:p w:rsidR="00A91EF9" w:rsidRPr="00ED6B82" w:rsidRDefault="00A91EF9" w:rsidP="00AC5626">
      <w:pPr>
        <w:pStyle w:val="PrformatHTML"/>
        <w:shd w:val="clear" w:color="auto" w:fill="FFFFFF"/>
        <w:ind w:left="708"/>
        <w:rPr>
          <w:rFonts w:asciiTheme="minorHAnsi" w:eastAsiaTheme="minorHAnsi" w:hAnsiTheme="minorHAnsi" w:cstheme="minorBidi"/>
          <w:color w:val="7030A0"/>
          <w:sz w:val="22"/>
          <w:szCs w:val="22"/>
          <w:lang w:val="en-US" w:eastAsia="en-US"/>
        </w:rPr>
      </w:pPr>
      <w:r w:rsidRPr="00ED6B82">
        <w:rPr>
          <w:rFonts w:asciiTheme="minorHAnsi" w:eastAsiaTheme="minorHAnsi" w:hAnsiTheme="minorHAnsi" w:cstheme="minorBidi"/>
          <w:sz w:val="22"/>
          <w:szCs w:val="22"/>
          <w:lang w:val="en-US" w:eastAsia="en-US"/>
        </w:rPr>
        <w:t xml:space="preserve">The distribution of veterinary pharmacovigilance reports between cases of serious and non-serious adverse reactions varies according to the therapeutic class concerned: for vaccines, </w:t>
      </w:r>
      <w:r w:rsidRPr="00ED6B82">
        <w:rPr>
          <w:rFonts w:asciiTheme="minorHAnsi" w:eastAsiaTheme="minorHAnsi" w:hAnsiTheme="minorHAnsi" w:cstheme="minorBidi"/>
          <w:b/>
          <w:color w:val="7030A0"/>
          <w:sz w:val="22"/>
          <w:szCs w:val="22"/>
          <w:lang w:val="en-US" w:eastAsia="en-US"/>
        </w:rPr>
        <w:t>71% of the reports</w:t>
      </w:r>
      <w:r w:rsidR="00AC5626" w:rsidRPr="004B7519">
        <w:rPr>
          <w:rStyle w:val="Appelnotedebasdep"/>
          <w:b/>
          <w:color w:val="7030A0"/>
          <w:lang w:val="en-US"/>
        </w:rPr>
        <w:footnoteReference w:id="1"/>
      </w:r>
      <w:r w:rsidR="00AC5626">
        <w:rPr>
          <w:b/>
          <w:color w:val="7030A0"/>
          <w:lang w:val="en-US"/>
        </w:rPr>
        <w:t xml:space="preserve"> </w:t>
      </w:r>
      <w:r w:rsidRPr="00ED6B82">
        <w:rPr>
          <w:rFonts w:asciiTheme="minorHAnsi" w:eastAsiaTheme="minorHAnsi" w:hAnsiTheme="minorHAnsi" w:cstheme="minorBidi"/>
          <w:b/>
          <w:color w:val="7030A0"/>
          <w:sz w:val="22"/>
          <w:szCs w:val="22"/>
          <w:lang w:val="en-US" w:eastAsia="en-US"/>
        </w:rPr>
        <w:t xml:space="preserve">transmitted for the dog and for the cat concern cases of serious </w:t>
      </w:r>
      <w:r w:rsidR="00ED6B82" w:rsidRPr="00ED6B82">
        <w:rPr>
          <w:rFonts w:asciiTheme="minorHAnsi" w:eastAsiaTheme="minorHAnsi" w:hAnsiTheme="minorHAnsi" w:cstheme="minorBidi"/>
          <w:b/>
          <w:color w:val="7030A0"/>
          <w:sz w:val="22"/>
          <w:szCs w:val="22"/>
          <w:lang w:val="en-US" w:eastAsia="en-US"/>
        </w:rPr>
        <w:t>adverse reactions</w:t>
      </w:r>
      <w:r w:rsidRPr="00ED6B82">
        <w:rPr>
          <w:rFonts w:asciiTheme="minorHAnsi" w:eastAsiaTheme="minorHAnsi" w:hAnsiTheme="minorHAnsi" w:cstheme="minorBidi"/>
          <w:color w:val="7030A0"/>
          <w:sz w:val="22"/>
          <w:szCs w:val="22"/>
          <w:lang w:val="en-US" w:eastAsia="en-US"/>
        </w:rPr>
        <w:t>. Several cases of anaphylactic reactions resulted</w:t>
      </w:r>
      <w:r w:rsidR="00C2355B">
        <w:rPr>
          <w:rFonts w:asciiTheme="minorHAnsi" w:eastAsiaTheme="minorHAnsi" w:hAnsiTheme="minorHAnsi" w:cstheme="minorBidi"/>
          <w:color w:val="7030A0"/>
          <w:sz w:val="22"/>
          <w:szCs w:val="22"/>
          <w:lang w:val="en-US" w:eastAsia="en-US"/>
        </w:rPr>
        <w:t xml:space="preserve"> in the death of the animals. ”</w:t>
      </w:r>
    </w:p>
    <w:p w:rsidR="003E6E64" w:rsidRPr="004B7519" w:rsidRDefault="003E6E64" w:rsidP="003E6E64">
      <w:pPr>
        <w:spacing w:after="0" w:line="240" w:lineRule="auto"/>
        <w:rPr>
          <w:lang w:val="en-US"/>
        </w:rPr>
      </w:pPr>
    </w:p>
    <w:p w:rsidR="00833C8F" w:rsidRPr="002E4D65" w:rsidRDefault="00833C8F" w:rsidP="00BC3E0C">
      <w:pPr>
        <w:pStyle w:val="Paragraphedeliste"/>
        <w:numPr>
          <w:ilvl w:val="0"/>
          <w:numId w:val="1"/>
        </w:numPr>
        <w:shd w:val="clear" w:color="auto" w:fill="FFFFFF"/>
        <w:spacing w:after="0" w:line="240" w:lineRule="auto"/>
        <w:rPr>
          <w:lang w:val="en-US"/>
        </w:rPr>
      </w:pPr>
      <w:r w:rsidRPr="002E4D65">
        <w:rPr>
          <w:lang w:val="en-US"/>
        </w:rPr>
        <w:t xml:space="preserve">The number of pharmacovigilance reports sent directly to ANSES-ANMV </w:t>
      </w:r>
      <w:r w:rsidRPr="002E4D65">
        <w:rPr>
          <w:color w:val="7030A0"/>
          <w:lang w:val="en-US"/>
        </w:rPr>
        <w:t>increases by more than 40% every year, underlining the national under-reporting of adverse effects in animals.</w:t>
      </w:r>
      <w:r w:rsidRPr="002E4D65">
        <w:rPr>
          <w:lang w:val="en-US"/>
        </w:rPr>
        <w:t xml:space="preserve"> This increase concerns both serious and non-serious cases</w:t>
      </w:r>
      <w:r w:rsidR="002E4D65" w:rsidRPr="004B7519">
        <w:rPr>
          <w:rStyle w:val="Appelnotedebasdep"/>
          <w:lang w:val="en-US"/>
        </w:rPr>
        <w:footnoteReference w:id="2"/>
      </w:r>
      <w:r w:rsidRPr="002E4D65">
        <w:rPr>
          <w:lang w:val="en-US"/>
        </w:rPr>
        <w:t xml:space="preserve">. </w:t>
      </w:r>
      <w:r w:rsidRPr="002E4D65">
        <w:rPr>
          <w:b/>
          <w:lang w:val="en-US"/>
        </w:rPr>
        <w:t>+43.9% of severe case reports in 2013; +44.9% of serious case reports in 2014; +47.4% of serious case reports in 2015</w:t>
      </w:r>
      <w:r w:rsidR="002E4D65" w:rsidRPr="004B7519">
        <w:rPr>
          <w:rStyle w:val="Appelnotedebasdep"/>
          <w:b/>
          <w:lang w:val="en-US"/>
        </w:rPr>
        <w:footnoteReference w:id="3"/>
      </w:r>
    </w:p>
    <w:p w:rsidR="003E6E64" w:rsidRPr="004B7519" w:rsidRDefault="003E6E64" w:rsidP="003E6E64">
      <w:pPr>
        <w:spacing w:after="0" w:line="240" w:lineRule="auto"/>
        <w:rPr>
          <w:lang w:val="en-US"/>
        </w:rPr>
      </w:pPr>
    </w:p>
    <w:p w:rsidR="002E4D65" w:rsidRPr="004C14A9" w:rsidRDefault="002E4D65" w:rsidP="004C14A9">
      <w:pPr>
        <w:pStyle w:val="Paragraphedeliste"/>
        <w:numPr>
          <w:ilvl w:val="0"/>
          <w:numId w:val="1"/>
        </w:numPr>
        <w:spacing w:after="0"/>
        <w:rPr>
          <w:lang w:val="en-US"/>
        </w:rPr>
      </w:pPr>
      <w:r w:rsidRPr="004C14A9">
        <w:rPr>
          <w:lang w:val="en-US"/>
        </w:rPr>
        <w:t>52% of Fr</w:t>
      </w:r>
      <w:r w:rsidR="004C14A9" w:rsidRPr="004C14A9">
        <w:rPr>
          <w:lang w:val="en-US"/>
        </w:rPr>
        <w:t>ench people with a pet adopted him/her</w:t>
      </w:r>
      <w:r w:rsidRPr="004C14A9">
        <w:rPr>
          <w:lang w:val="en-US"/>
        </w:rPr>
        <w:t xml:space="preserve"> to </w:t>
      </w:r>
      <w:r w:rsidRPr="004C14A9">
        <w:rPr>
          <w:b/>
          <w:lang w:val="en-US"/>
        </w:rPr>
        <w:t>receive affection</w:t>
      </w:r>
      <w:r w:rsidRPr="004C14A9">
        <w:rPr>
          <w:lang w:val="en-US"/>
        </w:rPr>
        <w:t xml:space="preserve">; 50.7% of French people with a pet are </w:t>
      </w:r>
      <w:r w:rsidRPr="004C14A9">
        <w:rPr>
          <w:b/>
          <w:lang w:val="en-US"/>
        </w:rPr>
        <w:t>attached to it as to a child</w:t>
      </w:r>
      <w:r w:rsidR="004C14A9" w:rsidRPr="004B7519">
        <w:rPr>
          <w:rStyle w:val="Appelnotedebasdep"/>
          <w:lang w:val="en-US"/>
        </w:rPr>
        <w:footnoteReference w:id="4"/>
      </w:r>
      <w:r w:rsidRPr="004C14A9">
        <w:rPr>
          <w:lang w:val="en-US"/>
        </w:rPr>
        <w:t xml:space="preserve">; 11% of French people with a pet adopted it to </w:t>
      </w:r>
      <w:r w:rsidRPr="004C14A9">
        <w:rPr>
          <w:b/>
          <w:lang w:val="en-US"/>
        </w:rPr>
        <w:t>fill the loneliness</w:t>
      </w:r>
      <w:r w:rsidRPr="004C14A9">
        <w:rPr>
          <w:lang w:val="en-US"/>
        </w:rPr>
        <w:t>.</w:t>
      </w:r>
    </w:p>
    <w:p w:rsidR="002E4D65" w:rsidRPr="004C14A9" w:rsidRDefault="002E4D65" w:rsidP="004C14A9">
      <w:pPr>
        <w:spacing w:after="0"/>
        <w:ind w:left="360"/>
        <w:rPr>
          <w:lang w:val="en-US"/>
        </w:rPr>
      </w:pPr>
    </w:p>
    <w:p w:rsidR="00E359ED" w:rsidRPr="00C2355B" w:rsidRDefault="00E359ED" w:rsidP="00C2355B">
      <w:pPr>
        <w:pStyle w:val="Paragraphedeliste"/>
        <w:numPr>
          <w:ilvl w:val="0"/>
          <w:numId w:val="1"/>
        </w:numPr>
        <w:spacing w:after="0"/>
        <w:rPr>
          <w:lang w:val="en-US"/>
        </w:rPr>
      </w:pPr>
      <w:r w:rsidRPr="00C2355B">
        <w:rPr>
          <w:lang w:val="en-US"/>
        </w:rPr>
        <w:t>"</w:t>
      </w:r>
      <w:r w:rsidRPr="00C2355B">
        <w:rPr>
          <w:color w:val="7030A0"/>
          <w:lang w:val="en-US"/>
        </w:rPr>
        <w:t xml:space="preserve">The reaction to the loss of a pet is comparable to that which follows the loss of a human being </w:t>
      </w:r>
      <w:r w:rsidRPr="00C2355B">
        <w:rPr>
          <w:lang w:val="en-US"/>
        </w:rPr>
        <w:t>with the psychological, emotional and, sometimes, metaphysical shock felt by humans when their pet dies</w:t>
      </w:r>
      <w:r w:rsidR="00C2355B" w:rsidRPr="004B7519">
        <w:rPr>
          <w:rStyle w:val="Appelnotedebasdep"/>
          <w:lang w:val="en-US"/>
        </w:rPr>
        <w:footnoteReference w:id="5"/>
      </w:r>
      <w:r w:rsidR="00C2355B" w:rsidRPr="00C2355B">
        <w:rPr>
          <w:lang w:val="en-US"/>
        </w:rPr>
        <w:t>.</w:t>
      </w:r>
      <w:r w:rsidRPr="00C2355B">
        <w:rPr>
          <w:lang w:val="en-US"/>
        </w:rPr>
        <w:t>"</w:t>
      </w:r>
    </w:p>
    <w:p w:rsidR="00E359ED" w:rsidRPr="004B7519" w:rsidRDefault="00E359ED" w:rsidP="00B86B09">
      <w:pPr>
        <w:spacing w:after="0" w:line="240" w:lineRule="auto"/>
        <w:rPr>
          <w:lang w:val="en-US"/>
        </w:rPr>
      </w:pPr>
    </w:p>
    <w:p w:rsidR="00C2355B" w:rsidRPr="00A7480F" w:rsidRDefault="00C2355B" w:rsidP="00C2355B">
      <w:pPr>
        <w:pStyle w:val="Paragraphedeliste"/>
        <w:numPr>
          <w:ilvl w:val="0"/>
          <w:numId w:val="1"/>
        </w:numPr>
        <w:spacing w:after="0"/>
        <w:jc w:val="both"/>
        <w:rPr>
          <w:lang w:val="en-US"/>
        </w:rPr>
      </w:pPr>
      <w:r w:rsidRPr="00A7480F">
        <w:rPr>
          <w:lang w:val="en-US"/>
        </w:rPr>
        <w:t>"</w:t>
      </w:r>
      <w:r w:rsidR="00A7480F" w:rsidRPr="00A7480F">
        <w:rPr>
          <w:lang w:val="en-US"/>
        </w:rPr>
        <w:t>P</w:t>
      </w:r>
      <w:r w:rsidRPr="00A7480F">
        <w:rPr>
          <w:lang w:val="en-US"/>
        </w:rPr>
        <w:t xml:space="preserve">et market in France, weighs 4.2 billion euros a year. A craze related to a French population who sees the animal as a </w:t>
      </w:r>
      <w:r w:rsidRPr="00A7480F">
        <w:rPr>
          <w:color w:val="7030A0"/>
          <w:lang w:val="en-US"/>
        </w:rPr>
        <w:t>full member of the family that must be cared for and offer</w:t>
      </w:r>
      <w:r w:rsidR="00A7480F">
        <w:rPr>
          <w:color w:val="7030A0"/>
          <w:lang w:val="en-US"/>
        </w:rPr>
        <w:t>ed</w:t>
      </w:r>
      <w:r w:rsidRPr="00A7480F">
        <w:rPr>
          <w:color w:val="7030A0"/>
          <w:lang w:val="en-US"/>
        </w:rPr>
        <w:t xml:space="preserve"> the best</w:t>
      </w:r>
      <w:r w:rsidR="00A7480F" w:rsidRPr="004B7519">
        <w:rPr>
          <w:rStyle w:val="Appelnotedebasdep"/>
          <w:lang w:val="en-US"/>
        </w:rPr>
        <w:footnoteReference w:id="6"/>
      </w:r>
      <w:r w:rsidRPr="00A7480F">
        <w:rPr>
          <w:lang w:val="en-US"/>
        </w:rPr>
        <w:t>. "</w:t>
      </w:r>
    </w:p>
    <w:p w:rsidR="00C2355B" w:rsidRDefault="00C2355B" w:rsidP="00B048F4">
      <w:pPr>
        <w:spacing w:after="0"/>
        <w:jc w:val="both"/>
        <w:rPr>
          <w:lang w:val="en-US"/>
        </w:rPr>
      </w:pPr>
    </w:p>
    <w:p w:rsidR="00A7480F" w:rsidRPr="003F0B9C" w:rsidRDefault="00A7480F" w:rsidP="003F0B9C">
      <w:pPr>
        <w:pStyle w:val="Paragraphedeliste"/>
        <w:numPr>
          <w:ilvl w:val="0"/>
          <w:numId w:val="1"/>
        </w:numPr>
        <w:spacing w:after="0"/>
        <w:jc w:val="both"/>
        <w:rPr>
          <w:color w:val="7030A0"/>
        </w:rPr>
      </w:pPr>
      <w:r w:rsidRPr="003F0B9C">
        <w:rPr>
          <w:lang w:val="en-US"/>
        </w:rPr>
        <w:t>France has 20 million dogs and cats for 66 million people</w:t>
      </w:r>
      <w:r w:rsidRPr="003F0B9C">
        <w:rPr>
          <w:lang w:val="en-US"/>
        </w:rPr>
        <w:t xml:space="preserve">. </w:t>
      </w:r>
      <w:r w:rsidRPr="003F0B9C">
        <w:rPr>
          <w:b/>
          <w:color w:val="7030A0"/>
          <w:lang w:val="en-US"/>
        </w:rPr>
        <w:t>98% of whom vaccinate their pets</w:t>
      </w:r>
      <w:r w:rsidRPr="003F0B9C">
        <w:rPr>
          <w:color w:val="7030A0"/>
          <w:lang w:val="en-US"/>
        </w:rPr>
        <w:t xml:space="preserve"> </w:t>
      </w:r>
      <w:r w:rsidRPr="003F0B9C">
        <w:rPr>
          <w:lang w:val="en-US"/>
        </w:rPr>
        <w:t>and face veterinary expenses accounting for 19% of the budget</w:t>
      </w:r>
      <w:r w:rsidR="003F0B9C" w:rsidRPr="004B7519">
        <w:rPr>
          <w:rStyle w:val="Appelnotedebasdep"/>
          <w:lang w:val="en-US"/>
        </w:rPr>
        <w:footnoteReference w:id="7"/>
      </w:r>
      <w:r w:rsidRPr="003F0B9C">
        <w:rPr>
          <w:lang w:val="en-US"/>
        </w:rPr>
        <w:t xml:space="preserve"> they devote to their pets</w:t>
      </w:r>
      <w:r w:rsidR="003F0B9C" w:rsidRPr="003F0B9C">
        <w:rPr>
          <w:lang w:val="en-US"/>
        </w:rPr>
        <w:t xml:space="preserve">. </w:t>
      </w:r>
      <w:r w:rsidR="003F0B9C" w:rsidRPr="003F0B9C">
        <w:rPr>
          <w:b/>
          <w:color w:val="7030A0"/>
          <w:lang w:val="en-US"/>
        </w:rPr>
        <w:t>It</w:t>
      </w:r>
      <w:r w:rsidRPr="003F0B9C">
        <w:rPr>
          <w:b/>
          <w:color w:val="7030A0"/>
          <w:lang w:val="en-US"/>
        </w:rPr>
        <w:t xml:space="preserve"> is a 72% increase in the budget spent on veterinary fees in 15 years</w:t>
      </w:r>
      <w:r w:rsidR="003F0B9C" w:rsidRPr="003F0B9C">
        <w:rPr>
          <w:rStyle w:val="Appelnotedebasdep"/>
          <w:b/>
          <w:color w:val="7030A0"/>
          <w:lang w:val="en-US"/>
        </w:rPr>
        <w:footnoteReference w:id="8"/>
      </w:r>
    </w:p>
    <w:p w:rsidR="00A7480F" w:rsidRPr="004B7519" w:rsidRDefault="00A7480F" w:rsidP="003F0B9C">
      <w:pPr>
        <w:pStyle w:val="Paragraphedeliste"/>
        <w:spacing w:after="0"/>
        <w:jc w:val="both"/>
        <w:rPr>
          <w:color w:val="7030A0"/>
          <w:lang w:val="en-US"/>
        </w:rPr>
      </w:pPr>
    </w:p>
    <w:p w:rsidR="00377E88" w:rsidRPr="001A70EF" w:rsidRDefault="00377E88" w:rsidP="001A70EF">
      <w:pPr>
        <w:pStyle w:val="Paragraphedeliste"/>
        <w:numPr>
          <w:ilvl w:val="0"/>
          <w:numId w:val="1"/>
        </w:numPr>
        <w:spacing w:after="0"/>
        <w:rPr>
          <w:lang w:val="en-US"/>
        </w:rPr>
      </w:pPr>
      <w:r w:rsidRPr="001A70EF">
        <w:rPr>
          <w:lang w:val="en-US"/>
        </w:rPr>
        <w:t xml:space="preserve">The European veterinary drug market represents a turnover of 4.3 billion euros. </w:t>
      </w:r>
      <w:r w:rsidRPr="001A70EF">
        <w:rPr>
          <w:b/>
          <w:color w:val="7030A0"/>
          <w:lang w:val="en-US"/>
        </w:rPr>
        <w:t>France being the largest European market with 24% of the European Union market.</w:t>
      </w:r>
      <w:r w:rsidRPr="001A70EF">
        <w:rPr>
          <w:lang w:val="en-US"/>
        </w:rPr>
        <w:t xml:space="preserve"> There is a French tradition of veterinary medicine s</w:t>
      </w:r>
      <w:r w:rsidR="001A70EF" w:rsidRPr="001A70EF">
        <w:rPr>
          <w:lang w:val="en-US"/>
        </w:rPr>
        <w:t>ince Pasteurian rabies vaccines.</w:t>
      </w:r>
    </w:p>
    <w:p w:rsidR="00377E88" w:rsidRPr="004B7519" w:rsidRDefault="00377E88" w:rsidP="00377E88">
      <w:pPr>
        <w:pStyle w:val="Paragraphedeliste"/>
        <w:spacing w:after="0"/>
        <w:rPr>
          <w:lang w:val="en-US"/>
        </w:rPr>
      </w:pPr>
    </w:p>
    <w:sectPr w:rsidR="00377E88" w:rsidRPr="004B7519" w:rsidSect="004B1FA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B6C" w:rsidRDefault="00671B6C" w:rsidP="00B86B09">
      <w:pPr>
        <w:spacing w:after="0" w:line="240" w:lineRule="auto"/>
      </w:pPr>
      <w:r>
        <w:separator/>
      </w:r>
    </w:p>
  </w:endnote>
  <w:endnote w:type="continuationSeparator" w:id="0">
    <w:p w:rsidR="00671B6C" w:rsidRDefault="00671B6C" w:rsidP="00B8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B6C" w:rsidRDefault="00671B6C" w:rsidP="00B86B09">
      <w:pPr>
        <w:spacing w:after="0" w:line="240" w:lineRule="auto"/>
      </w:pPr>
      <w:r>
        <w:separator/>
      </w:r>
    </w:p>
  </w:footnote>
  <w:footnote w:type="continuationSeparator" w:id="0">
    <w:p w:rsidR="00671B6C" w:rsidRDefault="00671B6C" w:rsidP="00B86B09">
      <w:pPr>
        <w:spacing w:after="0" w:line="240" w:lineRule="auto"/>
      </w:pPr>
      <w:r>
        <w:continuationSeparator/>
      </w:r>
    </w:p>
  </w:footnote>
  <w:footnote w:id="1">
    <w:p w:rsidR="00AC5626" w:rsidRPr="00985804" w:rsidRDefault="00AC5626" w:rsidP="00AC5626">
      <w:pPr>
        <w:spacing w:after="0" w:line="240" w:lineRule="auto"/>
        <w:rPr>
          <w:lang w:val="en-US"/>
        </w:rPr>
      </w:pPr>
      <w:r w:rsidRPr="00985804">
        <w:rPr>
          <w:rStyle w:val="Appelnotedebasdep"/>
          <w:lang w:val="en-US"/>
        </w:rPr>
        <w:footnoteRef/>
      </w:r>
      <w:r w:rsidRPr="00985804">
        <w:rPr>
          <w:lang w:val="en-US"/>
        </w:rPr>
        <w:t xml:space="preserve"> </w:t>
      </w:r>
      <w:bookmarkStart w:id="0" w:name="_GoBack"/>
      <w:bookmarkEnd w:id="0"/>
      <w:r w:rsidRPr="00985804">
        <w:rPr>
          <w:sz w:val="20"/>
          <w:szCs w:val="20"/>
          <w:lang w:val="en-US"/>
        </w:rPr>
        <w:t>ANSES 2015</w:t>
      </w:r>
      <w:r w:rsidRPr="00985804">
        <w:rPr>
          <w:sz w:val="20"/>
          <w:szCs w:val="20"/>
          <w:lang w:val="en-US"/>
        </w:rPr>
        <w:t xml:space="preserve"> report</w:t>
      </w:r>
      <w:r w:rsidRPr="00985804">
        <w:rPr>
          <w:sz w:val="20"/>
          <w:szCs w:val="20"/>
          <w:lang w:val="en-US"/>
        </w:rPr>
        <w:t xml:space="preserve"> _ </w:t>
      </w:r>
      <w:r w:rsidRPr="00985804">
        <w:rPr>
          <w:sz w:val="20"/>
          <w:szCs w:val="20"/>
          <w:lang w:val="en-US"/>
        </w:rPr>
        <w:t xml:space="preserve">Veterinary </w:t>
      </w:r>
      <w:r w:rsidRPr="00985804">
        <w:rPr>
          <w:sz w:val="20"/>
          <w:szCs w:val="20"/>
          <w:lang w:val="en-US"/>
        </w:rPr>
        <w:t xml:space="preserve">Pharmacovigilance, P.5, 20-23 </w:t>
      </w:r>
      <w:hyperlink r:id="rId1" w:history="1">
        <w:r w:rsidRPr="00985804">
          <w:rPr>
            <w:rStyle w:val="Lienhypertexte"/>
            <w:sz w:val="20"/>
            <w:szCs w:val="20"/>
            <w:lang w:val="en-US"/>
          </w:rPr>
          <w:t>https://www.anses.fr/fr/system/files/ANMV-Ra-Parmacovigilance2014.pdf</w:t>
        </w:r>
      </w:hyperlink>
      <w:r w:rsidRPr="00985804">
        <w:rPr>
          <w:sz w:val="20"/>
          <w:szCs w:val="20"/>
          <w:lang w:val="en-US"/>
        </w:rPr>
        <w:t xml:space="preserve"> </w:t>
      </w:r>
    </w:p>
  </w:footnote>
  <w:footnote w:id="2">
    <w:p w:rsidR="002E4D65" w:rsidRPr="00985804" w:rsidRDefault="002E4D65" w:rsidP="002E4D65">
      <w:pPr>
        <w:pStyle w:val="Notedebasdepage"/>
        <w:rPr>
          <w:lang w:val="en-US"/>
        </w:rPr>
      </w:pPr>
      <w:r w:rsidRPr="00985804">
        <w:rPr>
          <w:rStyle w:val="Appelnotedebasdep"/>
          <w:lang w:val="en-US"/>
        </w:rPr>
        <w:footnoteRef/>
      </w:r>
      <w:r w:rsidRPr="00985804">
        <w:rPr>
          <w:lang w:val="en-US"/>
        </w:rPr>
        <w:t xml:space="preserve"> ANSES 2015</w:t>
      </w:r>
      <w:r w:rsidR="001A70EF" w:rsidRPr="00985804">
        <w:rPr>
          <w:lang w:val="en-US"/>
        </w:rPr>
        <w:t xml:space="preserve"> report</w:t>
      </w:r>
      <w:r w:rsidRPr="00985804">
        <w:rPr>
          <w:lang w:val="en-US"/>
        </w:rPr>
        <w:t>_</w:t>
      </w:r>
      <w:r w:rsidR="001A70EF" w:rsidRPr="00985804">
        <w:rPr>
          <w:lang w:val="en-US"/>
        </w:rPr>
        <w:t xml:space="preserve"> Veterinary </w:t>
      </w:r>
      <w:r w:rsidRPr="00985804">
        <w:rPr>
          <w:lang w:val="en-US"/>
        </w:rPr>
        <w:t xml:space="preserve">Pharmacovigilance, P.19 </w:t>
      </w:r>
      <w:hyperlink r:id="rId2" w:history="1">
        <w:r w:rsidRPr="00985804">
          <w:rPr>
            <w:rStyle w:val="Lienhypertexte"/>
            <w:lang w:val="en-US"/>
          </w:rPr>
          <w:t>https://www.anses.fr/fr/system/files/ANMV-Ra-Parmacovigilance2014.pdf</w:t>
        </w:r>
      </w:hyperlink>
    </w:p>
  </w:footnote>
  <w:footnote w:id="3">
    <w:p w:rsidR="002E4D65" w:rsidRPr="00985804" w:rsidRDefault="002E4D65" w:rsidP="002E4D65">
      <w:pPr>
        <w:pStyle w:val="Notedebasdepage"/>
        <w:rPr>
          <w:lang w:val="en-US"/>
        </w:rPr>
      </w:pPr>
      <w:r w:rsidRPr="00985804">
        <w:rPr>
          <w:rStyle w:val="Appelnotedebasdep"/>
          <w:lang w:val="en-US"/>
        </w:rPr>
        <w:footnoteRef/>
      </w:r>
      <w:r w:rsidRPr="00985804">
        <w:rPr>
          <w:lang w:val="en-US"/>
        </w:rPr>
        <w:t xml:space="preserve"> P.40, ANSES, </w:t>
      </w:r>
      <w:r w:rsidR="00F601E7" w:rsidRPr="00985804">
        <w:rPr>
          <w:lang w:val="en-US"/>
        </w:rPr>
        <w:t xml:space="preserve">2015 </w:t>
      </w:r>
      <w:r w:rsidR="001A70EF" w:rsidRPr="00985804">
        <w:rPr>
          <w:lang w:val="en-US"/>
        </w:rPr>
        <w:t>Annual report</w:t>
      </w:r>
      <w:r w:rsidRPr="00985804">
        <w:rPr>
          <w:lang w:val="en-US"/>
        </w:rPr>
        <w:t xml:space="preserve">, </w:t>
      </w:r>
      <w:r w:rsidR="00F601E7" w:rsidRPr="00985804">
        <w:rPr>
          <w:lang w:val="en-US"/>
        </w:rPr>
        <w:t xml:space="preserve">Post marketing authorization, veterinary drugs </w:t>
      </w:r>
      <w:r w:rsidR="00985804" w:rsidRPr="00985804">
        <w:rPr>
          <w:lang w:val="en-US"/>
        </w:rPr>
        <w:t>surveillance</w:t>
      </w:r>
      <w:r w:rsidR="00F601E7" w:rsidRPr="00985804">
        <w:rPr>
          <w:lang w:val="en-US"/>
        </w:rPr>
        <w:t xml:space="preserve">, </w:t>
      </w:r>
      <w:r w:rsidR="00985804" w:rsidRPr="00985804">
        <w:rPr>
          <w:lang w:val="en-US"/>
        </w:rPr>
        <w:t>October</w:t>
      </w:r>
      <w:r w:rsidRPr="00985804">
        <w:rPr>
          <w:lang w:val="en-US"/>
        </w:rPr>
        <w:t xml:space="preserve"> 2016</w:t>
      </w:r>
    </w:p>
  </w:footnote>
  <w:footnote w:id="4">
    <w:p w:rsidR="004C14A9" w:rsidRPr="00985804" w:rsidRDefault="004C14A9" w:rsidP="004C14A9">
      <w:pPr>
        <w:pStyle w:val="Notedebasdepage"/>
        <w:rPr>
          <w:lang w:val="en-US"/>
        </w:rPr>
      </w:pPr>
      <w:r w:rsidRPr="00985804">
        <w:rPr>
          <w:rStyle w:val="Appelnotedebasdep"/>
          <w:lang w:val="en-US"/>
        </w:rPr>
        <w:footnoteRef/>
      </w:r>
      <w:r w:rsidR="00F601E7" w:rsidRPr="00985804">
        <w:rPr>
          <w:lang w:val="en-US"/>
        </w:rPr>
        <w:t xml:space="preserve"> </w:t>
      </w:r>
      <w:r w:rsidRPr="00985804">
        <w:rPr>
          <w:lang w:val="en-US"/>
        </w:rPr>
        <w:t>FACCO/TNS SOFRES</w:t>
      </w:r>
      <w:r w:rsidR="00F601E7" w:rsidRPr="00985804">
        <w:rPr>
          <w:lang w:val="en-US"/>
        </w:rPr>
        <w:t xml:space="preserve"> Survey</w:t>
      </w:r>
      <w:r w:rsidRPr="00985804">
        <w:rPr>
          <w:lang w:val="en-US"/>
        </w:rPr>
        <w:t xml:space="preserve">, </w:t>
      </w:r>
      <w:r w:rsidR="00F601E7" w:rsidRPr="00985804">
        <w:rPr>
          <w:lang w:val="en-US"/>
        </w:rPr>
        <w:t>March</w:t>
      </w:r>
      <w:r w:rsidRPr="00985804">
        <w:rPr>
          <w:lang w:val="en-US"/>
        </w:rPr>
        <w:t xml:space="preserve"> 2015</w:t>
      </w:r>
    </w:p>
  </w:footnote>
  <w:footnote w:id="5">
    <w:p w:rsidR="00C2355B" w:rsidRPr="00985804" w:rsidRDefault="00C2355B" w:rsidP="00C2355B">
      <w:pPr>
        <w:pStyle w:val="Notedebasdepage"/>
        <w:rPr>
          <w:lang w:val="en-US"/>
        </w:rPr>
      </w:pPr>
      <w:r w:rsidRPr="00985804">
        <w:rPr>
          <w:rStyle w:val="Appelnotedebasdep"/>
          <w:lang w:val="en-US"/>
        </w:rPr>
        <w:footnoteRef/>
      </w:r>
      <w:r w:rsidRPr="00985804">
        <w:rPr>
          <w:lang w:val="en-US"/>
        </w:rPr>
        <w:t xml:space="preserve"> Gagnon, 2006</w:t>
      </w:r>
    </w:p>
  </w:footnote>
  <w:footnote w:id="6">
    <w:p w:rsidR="00A7480F" w:rsidRPr="00985804" w:rsidRDefault="00A7480F" w:rsidP="00A7480F">
      <w:pPr>
        <w:pStyle w:val="Notedebasdepage"/>
        <w:rPr>
          <w:lang w:val="en-US"/>
        </w:rPr>
      </w:pPr>
      <w:r w:rsidRPr="00985804">
        <w:rPr>
          <w:rStyle w:val="Appelnotedebasdep"/>
          <w:lang w:val="en-US"/>
        </w:rPr>
        <w:footnoteRef/>
      </w:r>
      <w:r w:rsidR="00F601E7" w:rsidRPr="00985804">
        <w:rPr>
          <w:lang w:val="en-US"/>
        </w:rPr>
        <w:t xml:space="preserve"> </w:t>
      </w:r>
      <w:r w:rsidRPr="00985804">
        <w:rPr>
          <w:lang w:val="en-US"/>
        </w:rPr>
        <w:t>C.Gorrab</w:t>
      </w:r>
      <w:r w:rsidR="00F601E7" w:rsidRPr="00985804">
        <w:rPr>
          <w:lang w:val="en-US"/>
        </w:rPr>
        <w:t xml:space="preserve"> interview, </w:t>
      </w:r>
      <w:r w:rsidRPr="00985804">
        <w:rPr>
          <w:lang w:val="en-US"/>
        </w:rPr>
        <w:t>financi</w:t>
      </w:r>
      <w:r w:rsidR="00F601E7" w:rsidRPr="00985804">
        <w:rPr>
          <w:lang w:val="en-US"/>
        </w:rPr>
        <w:t xml:space="preserve">al analyst at </w:t>
      </w:r>
      <w:r w:rsidRPr="00985804">
        <w:rPr>
          <w:lang w:val="en-US"/>
        </w:rPr>
        <w:t xml:space="preserve">Euromonitor International, Les Echos, </w:t>
      </w:r>
      <w:r w:rsidR="00985804" w:rsidRPr="00985804">
        <w:rPr>
          <w:lang w:val="en-US"/>
        </w:rPr>
        <w:t>June</w:t>
      </w:r>
      <w:r w:rsidRPr="00985804">
        <w:rPr>
          <w:lang w:val="en-US"/>
        </w:rPr>
        <w:t xml:space="preserve"> 2015.</w:t>
      </w:r>
    </w:p>
  </w:footnote>
  <w:footnote w:id="7">
    <w:p w:rsidR="003F0B9C" w:rsidRPr="00985804" w:rsidRDefault="003F0B9C" w:rsidP="003F0B9C">
      <w:pPr>
        <w:pStyle w:val="Notedebasdepage"/>
        <w:rPr>
          <w:lang w:val="en-US"/>
        </w:rPr>
      </w:pPr>
      <w:r w:rsidRPr="00985804">
        <w:rPr>
          <w:rStyle w:val="Appelnotedebasdep"/>
          <w:lang w:val="en-US"/>
        </w:rPr>
        <w:footnoteRef/>
      </w:r>
      <w:r w:rsidRPr="00985804">
        <w:rPr>
          <w:lang w:val="en-US"/>
        </w:rPr>
        <w:t xml:space="preserve"> </w:t>
      </w:r>
      <w:r w:rsidR="00F601E7" w:rsidRPr="00985804">
        <w:rPr>
          <w:lang w:val="en-US"/>
        </w:rPr>
        <w:t>Pets’ hygie</w:t>
      </w:r>
      <w:r w:rsidRPr="00985804">
        <w:rPr>
          <w:lang w:val="en-US"/>
        </w:rPr>
        <w:t xml:space="preserve">ne </w:t>
      </w:r>
      <w:r w:rsidR="00F601E7" w:rsidRPr="00985804">
        <w:rPr>
          <w:lang w:val="en-US"/>
        </w:rPr>
        <w:t xml:space="preserve">and cares represent a 580 </w:t>
      </w:r>
      <w:r w:rsidR="00985804" w:rsidRPr="00985804">
        <w:rPr>
          <w:lang w:val="en-US"/>
        </w:rPr>
        <w:t>million</w:t>
      </w:r>
      <w:r w:rsidR="00F601E7" w:rsidRPr="00985804">
        <w:rPr>
          <w:lang w:val="en-US"/>
        </w:rPr>
        <w:t xml:space="preserve"> annual budget in France</w:t>
      </w:r>
      <w:r w:rsidRPr="00985804">
        <w:rPr>
          <w:lang w:val="en-US"/>
        </w:rPr>
        <w:t xml:space="preserve">, Les Echos, </w:t>
      </w:r>
      <w:r w:rsidR="00985804" w:rsidRPr="00985804">
        <w:rPr>
          <w:lang w:val="en-US"/>
        </w:rPr>
        <w:t>June</w:t>
      </w:r>
      <w:r w:rsidRPr="00985804">
        <w:rPr>
          <w:lang w:val="en-US"/>
        </w:rPr>
        <w:t xml:space="preserve"> 2015</w:t>
      </w:r>
    </w:p>
  </w:footnote>
  <w:footnote w:id="8">
    <w:p w:rsidR="003F0B9C" w:rsidRPr="00985804" w:rsidRDefault="003F0B9C" w:rsidP="003F0B9C">
      <w:pPr>
        <w:pStyle w:val="Notedebasdepage"/>
        <w:rPr>
          <w:lang w:val="en-US"/>
        </w:rPr>
      </w:pPr>
      <w:r w:rsidRPr="00985804">
        <w:rPr>
          <w:rStyle w:val="Appelnotedebasdep"/>
          <w:lang w:val="en-US"/>
        </w:rPr>
        <w:footnoteRef/>
      </w:r>
      <w:r w:rsidRPr="00985804">
        <w:rPr>
          <w:lang w:val="en-US"/>
        </w:rPr>
        <w:t xml:space="preserve"> SantéVet, </w:t>
      </w:r>
      <w:r w:rsidR="00AF6EFE" w:rsidRPr="00985804">
        <w:rPr>
          <w:lang w:val="en-US"/>
        </w:rPr>
        <w:t xml:space="preserve">Typical profile of pets’ owners </w:t>
      </w:r>
      <w:r w:rsidR="00985804" w:rsidRPr="00985804">
        <w:rPr>
          <w:lang w:val="en-US"/>
        </w:rPr>
        <w:t>subscribing</w:t>
      </w:r>
      <w:r w:rsidR="00AF6EFE" w:rsidRPr="00985804">
        <w:rPr>
          <w:lang w:val="en-US"/>
        </w:rPr>
        <w:t xml:space="preserve"> to an insurance for their animal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791D"/>
    <w:multiLevelType w:val="hybridMultilevel"/>
    <w:tmpl w:val="AB4E7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3A"/>
    <w:rsid w:val="00003860"/>
    <w:rsid w:val="00047EB1"/>
    <w:rsid w:val="00052412"/>
    <w:rsid w:val="000632FE"/>
    <w:rsid w:val="0007633D"/>
    <w:rsid w:val="000779DB"/>
    <w:rsid w:val="00091004"/>
    <w:rsid w:val="000C0AD5"/>
    <w:rsid w:val="000C1F4E"/>
    <w:rsid w:val="000C7610"/>
    <w:rsid w:val="000D1E2B"/>
    <w:rsid w:val="000D4983"/>
    <w:rsid w:val="001125EB"/>
    <w:rsid w:val="001379AA"/>
    <w:rsid w:val="00166C2F"/>
    <w:rsid w:val="001A70EF"/>
    <w:rsid w:val="001D4088"/>
    <w:rsid w:val="0022399F"/>
    <w:rsid w:val="002250D5"/>
    <w:rsid w:val="0023135C"/>
    <w:rsid w:val="002427B8"/>
    <w:rsid w:val="002466B9"/>
    <w:rsid w:val="00251363"/>
    <w:rsid w:val="00252BC5"/>
    <w:rsid w:val="00263EA5"/>
    <w:rsid w:val="00287610"/>
    <w:rsid w:val="00293960"/>
    <w:rsid w:val="002A4C2E"/>
    <w:rsid w:val="002B595D"/>
    <w:rsid w:val="002D3745"/>
    <w:rsid w:val="002D528C"/>
    <w:rsid w:val="002E4D65"/>
    <w:rsid w:val="003007A3"/>
    <w:rsid w:val="003042FB"/>
    <w:rsid w:val="00314C36"/>
    <w:rsid w:val="003173CC"/>
    <w:rsid w:val="0036562E"/>
    <w:rsid w:val="00375832"/>
    <w:rsid w:val="00377E88"/>
    <w:rsid w:val="0038655B"/>
    <w:rsid w:val="003E36C9"/>
    <w:rsid w:val="003E6E64"/>
    <w:rsid w:val="003F0B9C"/>
    <w:rsid w:val="003F2700"/>
    <w:rsid w:val="0042338D"/>
    <w:rsid w:val="00427C2A"/>
    <w:rsid w:val="004706E9"/>
    <w:rsid w:val="004742CA"/>
    <w:rsid w:val="00477BB0"/>
    <w:rsid w:val="00481AF0"/>
    <w:rsid w:val="004A234A"/>
    <w:rsid w:val="004B1FA3"/>
    <w:rsid w:val="004B7519"/>
    <w:rsid w:val="004C14A9"/>
    <w:rsid w:val="004E2ED3"/>
    <w:rsid w:val="004F23BD"/>
    <w:rsid w:val="004F2A73"/>
    <w:rsid w:val="004F4597"/>
    <w:rsid w:val="004F464E"/>
    <w:rsid w:val="004F5054"/>
    <w:rsid w:val="004F56CE"/>
    <w:rsid w:val="0052140D"/>
    <w:rsid w:val="00533799"/>
    <w:rsid w:val="00534832"/>
    <w:rsid w:val="005736A9"/>
    <w:rsid w:val="00585ADA"/>
    <w:rsid w:val="0058712C"/>
    <w:rsid w:val="00633C4A"/>
    <w:rsid w:val="00663DC1"/>
    <w:rsid w:val="00671B6C"/>
    <w:rsid w:val="00687ADA"/>
    <w:rsid w:val="006B2AD0"/>
    <w:rsid w:val="006B54B4"/>
    <w:rsid w:val="006C7059"/>
    <w:rsid w:val="007322D7"/>
    <w:rsid w:val="00743968"/>
    <w:rsid w:val="007472B7"/>
    <w:rsid w:val="00797CEE"/>
    <w:rsid w:val="007A0475"/>
    <w:rsid w:val="007B4AA7"/>
    <w:rsid w:val="007B55AD"/>
    <w:rsid w:val="007C3409"/>
    <w:rsid w:val="007D4A2E"/>
    <w:rsid w:val="00833C8F"/>
    <w:rsid w:val="0084482F"/>
    <w:rsid w:val="00890820"/>
    <w:rsid w:val="008951E7"/>
    <w:rsid w:val="00896A23"/>
    <w:rsid w:val="008972EE"/>
    <w:rsid w:val="008A2614"/>
    <w:rsid w:val="008D3849"/>
    <w:rsid w:val="008D57F1"/>
    <w:rsid w:val="008E007C"/>
    <w:rsid w:val="008E44C7"/>
    <w:rsid w:val="008E66A8"/>
    <w:rsid w:val="008F3D28"/>
    <w:rsid w:val="00902E94"/>
    <w:rsid w:val="00981975"/>
    <w:rsid w:val="00985804"/>
    <w:rsid w:val="00991ED7"/>
    <w:rsid w:val="00995E9C"/>
    <w:rsid w:val="00997D3A"/>
    <w:rsid w:val="00A107E8"/>
    <w:rsid w:val="00A2529E"/>
    <w:rsid w:val="00A32A38"/>
    <w:rsid w:val="00A5239F"/>
    <w:rsid w:val="00A672B6"/>
    <w:rsid w:val="00A7480F"/>
    <w:rsid w:val="00A917BC"/>
    <w:rsid w:val="00A91EF9"/>
    <w:rsid w:val="00AA3BCC"/>
    <w:rsid w:val="00AB0A1E"/>
    <w:rsid w:val="00AC5512"/>
    <w:rsid w:val="00AC5626"/>
    <w:rsid w:val="00AE136A"/>
    <w:rsid w:val="00AE6F80"/>
    <w:rsid w:val="00AF6EFE"/>
    <w:rsid w:val="00B00E18"/>
    <w:rsid w:val="00B048F4"/>
    <w:rsid w:val="00B23849"/>
    <w:rsid w:val="00B416F6"/>
    <w:rsid w:val="00B74C2E"/>
    <w:rsid w:val="00B86B09"/>
    <w:rsid w:val="00BB7C7A"/>
    <w:rsid w:val="00BD6D52"/>
    <w:rsid w:val="00BE3A73"/>
    <w:rsid w:val="00C05EED"/>
    <w:rsid w:val="00C11119"/>
    <w:rsid w:val="00C2355B"/>
    <w:rsid w:val="00C51F51"/>
    <w:rsid w:val="00C8515F"/>
    <w:rsid w:val="00D044F3"/>
    <w:rsid w:val="00D20813"/>
    <w:rsid w:val="00D26E59"/>
    <w:rsid w:val="00DD2C5E"/>
    <w:rsid w:val="00E23146"/>
    <w:rsid w:val="00E25DA3"/>
    <w:rsid w:val="00E359ED"/>
    <w:rsid w:val="00E72ED8"/>
    <w:rsid w:val="00EC6143"/>
    <w:rsid w:val="00EC6253"/>
    <w:rsid w:val="00ED6B82"/>
    <w:rsid w:val="00ED6E3E"/>
    <w:rsid w:val="00ED783C"/>
    <w:rsid w:val="00EF5354"/>
    <w:rsid w:val="00F11B0C"/>
    <w:rsid w:val="00F55888"/>
    <w:rsid w:val="00F601E7"/>
    <w:rsid w:val="00F725D5"/>
    <w:rsid w:val="00F943FB"/>
    <w:rsid w:val="00FB5F3A"/>
    <w:rsid w:val="00FC4B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8BC06-0F5F-4D23-B633-A1D593DF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2338D"/>
    <w:rPr>
      <w:color w:val="0563C1" w:themeColor="hyperlink"/>
      <w:u w:val="single"/>
    </w:rPr>
  </w:style>
  <w:style w:type="paragraph" w:styleId="NormalWeb">
    <w:name w:val="Normal (Web)"/>
    <w:basedOn w:val="Normal"/>
    <w:uiPriority w:val="99"/>
    <w:unhideWhenUsed/>
    <w:rsid w:val="00F943F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7059"/>
    <w:pPr>
      <w:ind w:left="720"/>
      <w:contextualSpacing/>
    </w:pPr>
  </w:style>
  <w:style w:type="paragraph" w:styleId="Notedebasdepage">
    <w:name w:val="footnote text"/>
    <w:basedOn w:val="Normal"/>
    <w:link w:val="NotedebasdepageCar"/>
    <w:uiPriority w:val="99"/>
    <w:unhideWhenUsed/>
    <w:rsid w:val="00B86B09"/>
    <w:pPr>
      <w:spacing w:after="0" w:line="240" w:lineRule="auto"/>
    </w:pPr>
    <w:rPr>
      <w:sz w:val="20"/>
      <w:szCs w:val="20"/>
    </w:rPr>
  </w:style>
  <w:style w:type="character" w:customStyle="1" w:styleId="NotedebasdepageCar">
    <w:name w:val="Note de bas de page Car"/>
    <w:basedOn w:val="Policepardfaut"/>
    <w:link w:val="Notedebasdepage"/>
    <w:uiPriority w:val="99"/>
    <w:rsid w:val="00B86B09"/>
    <w:rPr>
      <w:sz w:val="20"/>
      <w:szCs w:val="20"/>
    </w:rPr>
  </w:style>
  <w:style w:type="character" w:styleId="Appelnotedebasdep">
    <w:name w:val="footnote reference"/>
    <w:basedOn w:val="Policepardfaut"/>
    <w:uiPriority w:val="99"/>
    <w:semiHidden/>
    <w:unhideWhenUsed/>
    <w:rsid w:val="00B86B09"/>
    <w:rPr>
      <w:vertAlign w:val="superscript"/>
    </w:rPr>
  </w:style>
  <w:style w:type="paragraph" w:styleId="PrformatHTML">
    <w:name w:val="HTML Preformatted"/>
    <w:basedOn w:val="Normal"/>
    <w:link w:val="PrformatHTMLCar"/>
    <w:uiPriority w:val="99"/>
    <w:semiHidden/>
    <w:unhideWhenUsed/>
    <w:rsid w:val="002B5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2B595D"/>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0954">
      <w:bodyDiv w:val="1"/>
      <w:marLeft w:val="0"/>
      <w:marRight w:val="0"/>
      <w:marTop w:val="0"/>
      <w:marBottom w:val="0"/>
      <w:divBdr>
        <w:top w:val="none" w:sz="0" w:space="0" w:color="auto"/>
        <w:left w:val="none" w:sz="0" w:space="0" w:color="auto"/>
        <w:bottom w:val="none" w:sz="0" w:space="0" w:color="auto"/>
        <w:right w:val="none" w:sz="0" w:space="0" w:color="auto"/>
      </w:divBdr>
    </w:div>
    <w:div w:id="46493255">
      <w:bodyDiv w:val="1"/>
      <w:marLeft w:val="0"/>
      <w:marRight w:val="0"/>
      <w:marTop w:val="0"/>
      <w:marBottom w:val="0"/>
      <w:divBdr>
        <w:top w:val="none" w:sz="0" w:space="0" w:color="auto"/>
        <w:left w:val="none" w:sz="0" w:space="0" w:color="auto"/>
        <w:bottom w:val="none" w:sz="0" w:space="0" w:color="auto"/>
        <w:right w:val="none" w:sz="0" w:space="0" w:color="auto"/>
      </w:divBdr>
    </w:div>
    <w:div w:id="52773374">
      <w:bodyDiv w:val="1"/>
      <w:marLeft w:val="0"/>
      <w:marRight w:val="0"/>
      <w:marTop w:val="0"/>
      <w:marBottom w:val="0"/>
      <w:divBdr>
        <w:top w:val="none" w:sz="0" w:space="0" w:color="auto"/>
        <w:left w:val="none" w:sz="0" w:space="0" w:color="auto"/>
        <w:bottom w:val="none" w:sz="0" w:space="0" w:color="auto"/>
        <w:right w:val="none" w:sz="0" w:space="0" w:color="auto"/>
      </w:divBdr>
    </w:div>
    <w:div w:id="443966476">
      <w:bodyDiv w:val="1"/>
      <w:marLeft w:val="0"/>
      <w:marRight w:val="0"/>
      <w:marTop w:val="0"/>
      <w:marBottom w:val="0"/>
      <w:divBdr>
        <w:top w:val="none" w:sz="0" w:space="0" w:color="auto"/>
        <w:left w:val="none" w:sz="0" w:space="0" w:color="auto"/>
        <w:bottom w:val="none" w:sz="0" w:space="0" w:color="auto"/>
        <w:right w:val="none" w:sz="0" w:space="0" w:color="auto"/>
      </w:divBdr>
    </w:div>
    <w:div w:id="485557738">
      <w:bodyDiv w:val="1"/>
      <w:marLeft w:val="0"/>
      <w:marRight w:val="0"/>
      <w:marTop w:val="0"/>
      <w:marBottom w:val="0"/>
      <w:divBdr>
        <w:top w:val="none" w:sz="0" w:space="0" w:color="auto"/>
        <w:left w:val="none" w:sz="0" w:space="0" w:color="auto"/>
        <w:bottom w:val="none" w:sz="0" w:space="0" w:color="auto"/>
        <w:right w:val="none" w:sz="0" w:space="0" w:color="auto"/>
      </w:divBdr>
    </w:div>
    <w:div w:id="621612454">
      <w:bodyDiv w:val="1"/>
      <w:marLeft w:val="0"/>
      <w:marRight w:val="0"/>
      <w:marTop w:val="0"/>
      <w:marBottom w:val="0"/>
      <w:divBdr>
        <w:top w:val="none" w:sz="0" w:space="0" w:color="auto"/>
        <w:left w:val="none" w:sz="0" w:space="0" w:color="auto"/>
        <w:bottom w:val="none" w:sz="0" w:space="0" w:color="auto"/>
        <w:right w:val="none" w:sz="0" w:space="0" w:color="auto"/>
      </w:divBdr>
    </w:div>
    <w:div w:id="707224911">
      <w:bodyDiv w:val="1"/>
      <w:marLeft w:val="0"/>
      <w:marRight w:val="0"/>
      <w:marTop w:val="0"/>
      <w:marBottom w:val="0"/>
      <w:divBdr>
        <w:top w:val="none" w:sz="0" w:space="0" w:color="auto"/>
        <w:left w:val="none" w:sz="0" w:space="0" w:color="auto"/>
        <w:bottom w:val="none" w:sz="0" w:space="0" w:color="auto"/>
        <w:right w:val="none" w:sz="0" w:space="0" w:color="auto"/>
      </w:divBdr>
    </w:div>
    <w:div w:id="878660865">
      <w:bodyDiv w:val="1"/>
      <w:marLeft w:val="0"/>
      <w:marRight w:val="0"/>
      <w:marTop w:val="0"/>
      <w:marBottom w:val="0"/>
      <w:divBdr>
        <w:top w:val="none" w:sz="0" w:space="0" w:color="auto"/>
        <w:left w:val="none" w:sz="0" w:space="0" w:color="auto"/>
        <w:bottom w:val="none" w:sz="0" w:space="0" w:color="auto"/>
        <w:right w:val="none" w:sz="0" w:space="0" w:color="auto"/>
      </w:divBdr>
    </w:div>
    <w:div w:id="903295683">
      <w:bodyDiv w:val="1"/>
      <w:marLeft w:val="0"/>
      <w:marRight w:val="0"/>
      <w:marTop w:val="0"/>
      <w:marBottom w:val="0"/>
      <w:divBdr>
        <w:top w:val="none" w:sz="0" w:space="0" w:color="auto"/>
        <w:left w:val="none" w:sz="0" w:space="0" w:color="auto"/>
        <w:bottom w:val="none" w:sz="0" w:space="0" w:color="auto"/>
        <w:right w:val="none" w:sz="0" w:space="0" w:color="auto"/>
      </w:divBdr>
    </w:div>
    <w:div w:id="993030053">
      <w:bodyDiv w:val="1"/>
      <w:marLeft w:val="0"/>
      <w:marRight w:val="0"/>
      <w:marTop w:val="0"/>
      <w:marBottom w:val="0"/>
      <w:divBdr>
        <w:top w:val="none" w:sz="0" w:space="0" w:color="auto"/>
        <w:left w:val="none" w:sz="0" w:space="0" w:color="auto"/>
        <w:bottom w:val="none" w:sz="0" w:space="0" w:color="auto"/>
        <w:right w:val="none" w:sz="0" w:space="0" w:color="auto"/>
      </w:divBdr>
    </w:div>
    <w:div w:id="1167136896">
      <w:bodyDiv w:val="1"/>
      <w:marLeft w:val="0"/>
      <w:marRight w:val="0"/>
      <w:marTop w:val="0"/>
      <w:marBottom w:val="0"/>
      <w:divBdr>
        <w:top w:val="none" w:sz="0" w:space="0" w:color="auto"/>
        <w:left w:val="none" w:sz="0" w:space="0" w:color="auto"/>
        <w:bottom w:val="none" w:sz="0" w:space="0" w:color="auto"/>
        <w:right w:val="none" w:sz="0" w:space="0" w:color="auto"/>
      </w:divBdr>
    </w:div>
    <w:div w:id="1582569348">
      <w:bodyDiv w:val="1"/>
      <w:marLeft w:val="0"/>
      <w:marRight w:val="0"/>
      <w:marTop w:val="0"/>
      <w:marBottom w:val="0"/>
      <w:divBdr>
        <w:top w:val="none" w:sz="0" w:space="0" w:color="auto"/>
        <w:left w:val="none" w:sz="0" w:space="0" w:color="auto"/>
        <w:bottom w:val="none" w:sz="0" w:space="0" w:color="auto"/>
        <w:right w:val="none" w:sz="0" w:space="0" w:color="auto"/>
      </w:divBdr>
    </w:div>
    <w:div w:id="1611547876">
      <w:bodyDiv w:val="1"/>
      <w:marLeft w:val="0"/>
      <w:marRight w:val="0"/>
      <w:marTop w:val="0"/>
      <w:marBottom w:val="0"/>
      <w:divBdr>
        <w:top w:val="none" w:sz="0" w:space="0" w:color="auto"/>
        <w:left w:val="none" w:sz="0" w:space="0" w:color="auto"/>
        <w:bottom w:val="none" w:sz="0" w:space="0" w:color="auto"/>
        <w:right w:val="none" w:sz="0" w:space="0" w:color="auto"/>
      </w:divBdr>
    </w:div>
    <w:div w:id="1647123817">
      <w:bodyDiv w:val="1"/>
      <w:marLeft w:val="0"/>
      <w:marRight w:val="0"/>
      <w:marTop w:val="0"/>
      <w:marBottom w:val="0"/>
      <w:divBdr>
        <w:top w:val="none" w:sz="0" w:space="0" w:color="auto"/>
        <w:left w:val="none" w:sz="0" w:space="0" w:color="auto"/>
        <w:bottom w:val="none" w:sz="0" w:space="0" w:color="auto"/>
        <w:right w:val="none" w:sz="0" w:space="0" w:color="auto"/>
      </w:divBdr>
    </w:div>
    <w:div w:id="1887178818">
      <w:bodyDiv w:val="1"/>
      <w:marLeft w:val="0"/>
      <w:marRight w:val="0"/>
      <w:marTop w:val="0"/>
      <w:marBottom w:val="0"/>
      <w:divBdr>
        <w:top w:val="none" w:sz="0" w:space="0" w:color="auto"/>
        <w:left w:val="none" w:sz="0" w:space="0" w:color="auto"/>
        <w:bottom w:val="none" w:sz="0" w:space="0" w:color="auto"/>
        <w:right w:val="none" w:sz="0" w:space="0" w:color="auto"/>
      </w:divBdr>
    </w:div>
    <w:div w:id="1975058505">
      <w:bodyDiv w:val="1"/>
      <w:marLeft w:val="0"/>
      <w:marRight w:val="0"/>
      <w:marTop w:val="0"/>
      <w:marBottom w:val="0"/>
      <w:divBdr>
        <w:top w:val="none" w:sz="0" w:space="0" w:color="auto"/>
        <w:left w:val="none" w:sz="0" w:space="0" w:color="auto"/>
        <w:bottom w:val="none" w:sz="0" w:space="0" w:color="auto"/>
        <w:right w:val="none" w:sz="0" w:space="0" w:color="auto"/>
      </w:divBdr>
    </w:div>
    <w:div w:id="197678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isethica.org/actions/vaccination-bienfaisante/courriers/" TargetMode="External"/><Relationship Id="rId13" Type="http://schemas.openxmlformats.org/officeDocument/2006/relationships/hyperlink" Target="https://m.facebook.com/story.php?story_fbid=2194455294125189&amp;id=1661978607372863" TargetMode="External"/><Relationship Id="rId18" Type="http://schemas.openxmlformats.org/officeDocument/2006/relationships/hyperlink" Target="mailto:Thane@canisethica.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witter.com/CanisEthica" TargetMode="External"/><Relationship Id="rId7" Type="http://schemas.openxmlformats.org/officeDocument/2006/relationships/image" Target="media/image1.jpeg"/><Relationship Id="rId12" Type="http://schemas.openxmlformats.org/officeDocument/2006/relationships/hyperlink" Target="https://www.youtube.com/watch?v=_pWD8pcROWA" TargetMode="External"/><Relationship Id="rId17" Type="http://schemas.openxmlformats.org/officeDocument/2006/relationships/hyperlink" Target="https://www.canisethica.org/actions/vaccination-bienfaisante/courrie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facebook.com/story.php?story_fbid=2194983354072383&amp;id=1661978607372863" TargetMode="External"/><Relationship Id="rId20" Type="http://schemas.openxmlformats.org/officeDocument/2006/relationships/hyperlink" Target="http://www.facebook.com/CanisEthicaFr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facebook.com/story.php?story_fbid=2006782032877623&amp;id=1661978607372863" TargetMode="External"/><Relationship Id="rId24" Type="http://schemas.openxmlformats.org/officeDocument/2006/relationships/hyperlink" Target="http://europa.eu/rapid/press-release_IP-18-3041_fr.htm" TargetMode="External"/><Relationship Id="rId5" Type="http://schemas.openxmlformats.org/officeDocument/2006/relationships/footnotes" Target="footnotes.xml"/><Relationship Id="rId15" Type="http://schemas.openxmlformats.org/officeDocument/2006/relationships/hyperlink" Target="https://drive.google.com/open?id=1b0MpBaCi2nOB-HNks7CRG9m62qfrRRNb" TargetMode="External"/><Relationship Id="rId23" Type="http://schemas.openxmlformats.org/officeDocument/2006/relationships/image" Target="media/image3.jpg"/><Relationship Id="rId10" Type="http://schemas.openxmlformats.org/officeDocument/2006/relationships/hyperlink" Target="https://www.mesopinions.com/petition/animaux/immunity/47429" TargetMode="External"/><Relationship Id="rId19" Type="http://schemas.openxmlformats.org/officeDocument/2006/relationships/hyperlink" Target="http://www.canisethica.org" TargetMode="External"/><Relationship Id="rId4" Type="http://schemas.openxmlformats.org/officeDocument/2006/relationships/webSettings" Target="webSettings.xml"/><Relationship Id="rId9" Type="http://schemas.openxmlformats.org/officeDocument/2006/relationships/hyperlink" Target="https://youtu.be/_pWD8pcROWA" TargetMode="External"/><Relationship Id="rId14" Type="http://schemas.openxmlformats.org/officeDocument/2006/relationships/hyperlink" Target="https://www.mesopinions.com/petition/animaux/immunity/47429" TargetMode="External"/><Relationship Id="rId22"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anses.fr/fr/system/files/ANMV-Ra-Parmacovigilance2014.pdf" TargetMode="External"/><Relationship Id="rId1" Type="http://schemas.openxmlformats.org/officeDocument/2006/relationships/hyperlink" Target="https://www.anses.fr/fr/system/files/ANMV-Ra-Parmacovigilance2014.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1151</Words>
  <Characters>6335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Thilo Hane</dc:creator>
  <cp:keywords/>
  <dc:description/>
  <cp:lastModifiedBy>Thilo Hane</cp:lastModifiedBy>
  <cp:revision>16</cp:revision>
  <dcterms:created xsi:type="dcterms:W3CDTF">2018-09-04T09:01:00Z</dcterms:created>
  <dcterms:modified xsi:type="dcterms:W3CDTF">2018-09-04T10:07:00Z</dcterms:modified>
</cp:coreProperties>
</file>